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23" w:hanging="0"/>
        <w:jc w:val="center"/>
        <w:rPr>
          <w:b/>
          <w:b/>
          <w:bCs/>
          <w:color w:val="000000"/>
          <w:szCs w:val="24"/>
        </w:rPr>
      </w:pPr>
      <w:r>
        <w:rPr/>
        <w:drawing>
          <wp:inline distT="0" distB="0" distL="0" distR="0">
            <wp:extent cx="725170" cy="829310"/>
            <wp:effectExtent l="0" t="0" r="0" b="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
                    <pic:cNvPicPr>
                      <a:picLocks noChangeAspect="1" noChangeArrowheads="1"/>
                    </pic:cNvPicPr>
                  </pic:nvPicPr>
                  <pic:blipFill>
                    <a:blip r:embed="rId2"/>
                    <a:stretch>
                      <a:fillRect/>
                    </a:stretch>
                  </pic:blipFill>
                  <pic:spPr bwMode="auto">
                    <a:xfrm>
                      <a:off x="0" y="0"/>
                      <a:ext cx="725170" cy="829310"/>
                    </a:xfrm>
                    <a:prstGeom prst="rect">
                      <a:avLst/>
                    </a:prstGeom>
                  </pic:spPr>
                </pic:pic>
              </a:graphicData>
            </a:graphic>
          </wp:inline>
        </w:drawing>
      </w:r>
    </w:p>
    <w:p>
      <w:pPr>
        <w:pStyle w:val="Normal"/>
        <w:widowControl w:val="false"/>
        <w:ind w:right="20" w:hanging="0"/>
        <w:jc w:val="center"/>
        <w:rPr>
          <w:b/>
          <w:b/>
          <w:bCs/>
          <w:color w:val="000000"/>
          <w:szCs w:val="24"/>
        </w:rPr>
      </w:pPr>
      <w:r>
        <w:rPr>
          <w:b/>
          <w:bCs/>
          <w:color w:val="000000"/>
          <w:szCs w:val="24"/>
        </w:rPr>
        <w:t xml:space="preserve">ŠALČININKŲ RAJONO SAVIVALDYBĖS TARYBA </w:t>
      </w:r>
    </w:p>
    <w:p>
      <w:pPr>
        <w:pStyle w:val="Normal"/>
        <w:widowControl w:val="false"/>
        <w:ind w:right="20" w:hanging="0"/>
        <w:jc w:val="center"/>
        <w:rPr>
          <w:b/>
          <w:b/>
          <w:bCs/>
          <w:color w:val="000000"/>
          <w:szCs w:val="24"/>
        </w:rPr>
      </w:pPr>
      <w:r>
        <w:rPr>
          <w:b/>
          <w:bCs/>
          <w:color w:val="000000"/>
          <w:szCs w:val="24"/>
        </w:rPr>
      </w:r>
    </w:p>
    <w:p>
      <w:pPr>
        <w:pStyle w:val="Normal"/>
        <w:widowControl w:val="false"/>
        <w:ind w:right="20" w:hanging="0"/>
        <w:jc w:val="center"/>
        <w:rPr>
          <w:b/>
          <w:b/>
          <w:bCs/>
          <w:color w:val="000000"/>
          <w:szCs w:val="24"/>
        </w:rPr>
      </w:pPr>
      <w:r>
        <w:rPr>
          <w:b/>
          <w:bCs/>
          <w:color w:val="000000"/>
          <w:szCs w:val="24"/>
        </w:rPr>
        <w:t>SPRENDIMAS</w:t>
      </w:r>
    </w:p>
    <w:p>
      <w:pPr>
        <w:pStyle w:val="Normal"/>
        <w:widowControl w:val="false"/>
        <w:ind w:right="20" w:hanging="0"/>
        <w:jc w:val="center"/>
        <w:rPr>
          <w:b/>
          <w:b/>
          <w:bCs/>
          <w:color w:val="000000"/>
          <w:szCs w:val="24"/>
        </w:rPr>
      </w:pPr>
      <w:r>
        <w:rPr>
          <w:b/>
          <w:bCs/>
          <w:color w:val="000000"/>
          <w:szCs w:val="24"/>
        </w:rPr>
        <w:t>DĖL MOKINIŲ PRIĖMIMO Į ŠALČININKŲ RAJONO SAVIVALDYBĖS</w:t>
      </w:r>
    </w:p>
    <w:p>
      <w:pPr>
        <w:pStyle w:val="Normal"/>
        <w:widowControl w:val="false"/>
        <w:ind w:right="40" w:hanging="0"/>
        <w:jc w:val="center"/>
        <w:rPr>
          <w:b/>
          <w:b/>
          <w:bCs/>
          <w:color w:val="000000"/>
          <w:szCs w:val="24"/>
        </w:rPr>
      </w:pPr>
      <w:r>
        <w:rPr>
          <w:b/>
          <w:bCs/>
          <w:color w:val="000000"/>
          <w:szCs w:val="24"/>
        </w:rPr>
        <w:t>NEFORMALIOJO VAIKŲ ŠVIETIMO MOKYKLAS TVARKOS APRAŠO</w:t>
      </w:r>
    </w:p>
    <w:p>
      <w:pPr>
        <w:pStyle w:val="Normal"/>
        <w:widowControl w:val="false"/>
        <w:ind w:right="40" w:hanging="0"/>
        <w:jc w:val="center"/>
        <w:rPr>
          <w:b/>
          <w:b/>
          <w:bCs/>
          <w:color w:val="000000"/>
          <w:szCs w:val="24"/>
        </w:rPr>
      </w:pPr>
      <w:r>
        <w:rPr>
          <w:b/>
          <w:bCs/>
          <w:color w:val="000000"/>
          <w:szCs w:val="24"/>
        </w:rPr>
        <w:t>PATVIRTINIMO</w:t>
      </w:r>
    </w:p>
    <w:p>
      <w:pPr>
        <w:pStyle w:val="Normal"/>
        <w:widowControl w:val="false"/>
        <w:ind w:right="40" w:hanging="0"/>
        <w:jc w:val="center"/>
        <w:rPr>
          <w:b/>
          <w:b/>
          <w:bCs/>
          <w:color w:val="000000"/>
          <w:szCs w:val="24"/>
        </w:rPr>
      </w:pPr>
      <w:r>
        <w:rPr>
          <w:b/>
          <w:bCs/>
          <w:color w:val="000000"/>
          <w:szCs w:val="24"/>
        </w:rPr>
      </w:r>
    </w:p>
    <w:p>
      <w:pPr>
        <w:pStyle w:val="Normal"/>
        <w:widowControl w:val="false"/>
        <w:ind w:right="20" w:hanging="0"/>
        <w:jc w:val="center"/>
        <w:rPr>
          <w:color w:val="000000"/>
          <w:szCs w:val="24"/>
        </w:rPr>
      </w:pPr>
      <w:r>
        <w:rPr>
          <w:color w:val="000000"/>
          <w:szCs w:val="24"/>
        </w:rPr>
        <w:t xml:space="preserve">2013 m. balandžio 26 d. d. Nr. T-740 </w:t>
      </w:r>
    </w:p>
    <w:p>
      <w:pPr>
        <w:pStyle w:val="Normal"/>
        <w:widowControl w:val="false"/>
        <w:ind w:right="20" w:hanging="0"/>
        <w:jc w:val="center"/>
        <w:rPr>
          <w:color w:val="000000"/>
          <w:szCs w:val="24"/>
        </w:rPr>
      </w:pPr>
      <w:r>
        <w:rPr>
          <w:color w:val="000000"/>
          <w:szCs w:val="24"/>
        </w:rPr>
        <w:t>Šalčininkai</w:t>
      </w:r>
    </w:p>
    <w:p>
      <w:pPr>
        <w:pStyle w:val="Normal"/>
        <w:widowControl w:val="false"/>
        <w:ind w:right="20" w:hanging="0"/>
        <w:jc w:val="center"/>
        <w:rPr>
          <w:color w:val="000000"/>
          <w:szCs w:val="24"/>
        </w:rPr>
      </w:pPr>
      <w:r>
        <w:rPr>
          <w:color w:val="000000"/>
          <w:szCs w:val="24"/>
        </w:rPr>
      </w:r>
    </w:p>
    <w:p>
      <w:pPr>
        <w:pStyle w:val="Normal"/>
        <w:widowControl w:val="false"/>
        <w:ind w:right="20" w:hanging="0"/>
        <w:jc w:val="center"/>
        <w:rPr>
          <w:color w:val="000000"/>
          <w:szCs w:val="24"/>
        </w:rPr>
      </w:pPr>
      <w:r>
        <w:rPr>
          <w:color w:val="000000"/>
          <w:szCs w:val="24"/>
        </w:rPr>
      </w:r>
    </w:p>
    <w:p>
      <w:pPr>
        <w:pStyle w:val="Normal"/>
        <w:widowControl w:val="false"/>
        <w:ind w:left="20" w:right="20" w:firstLine="820"/>
        <w:jc w:val="both"/>
        <w:rPr/>
      </w:pPr>
      <w:r>
        <w:rPr>
          <w:color w:val="000000"/>
          <w:szCs w:val="24"/>
        </w:rPr>
        <w:t xml:space="preserve">Vadovaudamasi Lietuvos Respublikos vietos savivaldos įstatymo (Žin., 1994, Nr. </w:t>
      </w:r>
      <w:hyperlink r:id="rId3">
        <w:r>
          <w:rPr>
            <w:rStyle w:val="Internetosaitas"/>
            <w:color w:val="0000FF" w:themeColor="hyperlink"/>
            <w:szCs w:val="24"/>
            <w:u w:val="single"/>
          </w:rPr>
          <w:t>55-1049</w:t>
        </w:r>
      </w:hyperlink>
      <w:r>
        <w:rPr>
          <w:color w:val="000000"/>
          <w:szCs w:val="24"/>
        </w:rPr>
        <w:t xml:space="preserve">; 2008, Nr. </w:t>
      </w:r>
      <w:hyperlink r:id="rId4">
        <w:r>
          <w:rPr>
            <w:rStyle w:val="Internetosaitas"/>
            <w:color w:val="0000FF" w:themeColor="hyperlink"/>
            <w:szCs w:val="24"/>
            <w:u w:val="single"/>
          </w:rPr>
          <w:t>113-4290</w:t>
        </w:r>
      </w:hyperlink>
      <w:r>
        <w:rPr>
          <w:color w:val="000000"/>
          <w:szCs w:val="24"/>
        </w:rPr>
        <w:t xml:space="preserve">) 6 straipsnio 8 punktu, 16 straipsnio 4 dalimi, Lietuvos Respublikos švietimo įstatymo (Žin., 1991, Nr. </w:t>
      </w:r>
      <w:hyperlink r:id="rId5">
        <w:r>
          <w:rPr>
            <w:rStyle w:val="Internetosaitas"/>
            <w:color w:val="0000FF" w:themeColor="hyperlink"/>
            <w:szCs w:val="24"/>
            <w:u w:val="single"/>
          </w:rPr>
          <w:t>23-593</w:t>
        </w:r>
      </w:hyperlink>
      <w:r>
        <w:rPr>
          <w:color w:val="000000"/>
          <w:szCs w:val="24"/>
        </w:rPr>
        <w:t xml:space="preserve">; 2003, Nr. </w:t>
      </w:r>
      <w:hyperlink r:id="rId6">
        <w:r>
          <w:rPr>
            <w:rStyle w:val="Internetosaitas"/>
            <w:color w:val="0000FF" w:themeColor="hyperlink"/>
            <w:szCs w:val="24"/>
            <w:u w:val="single"/>
          </w:rPr>
          <w:t>63-2853</w:t>
        </w:r>
      </w:hyperlink>
      <w:r>
        <w:rPr>
          <w:color w:val="000000"/>
          <w:szCs w:val="24"/>
        </w:rPr>
        <w:t xml:space="preserve">; 2011, Nr. </w:t>
      </w:r>
      <w:hyperlink r:id="rId7">
        <w:r>
          <w:rPr>
            <w:rStyle w:val="Internetosaitas"/>
            <w:color w:val="0000FF" w:themeColor="hyperlink"/>
            <w:szCs w:val="24"/>
            <w:u w:val="single"/>
          </w:rPr>
          <w:t>38-1804</w:t>
        </w:r>
      </w:hyperlink>
      <w:r>
        <w:rPr>
          <w:color w:val="000000"/>
          <w:szCs w:val="24"/>
        </w:rPr>
        <w:t xml:space="preserve">) 29 straipsnio 6 dalimi, Šalčininkų rajono savivaldybės taryba </w:t>
      </w:r>
      <w:r>
        <w:rPr>
          <w:color w:val="000000"/>
          <w:spacing w:val="50"/>
          <w:szCs w:val="24"/>
        </w:rPr>
        <w:t>nusprendžia:</w:t>
      </w:r>
    </w:p>
    <w:p>
      <w:pPr>
        <w:pStyle w:val="Normal"/>
        <w:widowControl w:val="false"/>
        <w:tabs>
          <w:tab w:val="left" w:pos="1054" w:leader="none"/>
        </w:tabs>
        <w:ind w:left="20" w:right="20" w:firstLine="820"/>
        <w:jc w:val="both"/>
        <w:rPr>
          <w:color w:val="000000"/>
          <w:szCs w:val="24"/>
        </w:rPr>
      </w:pPr>
      <w:r>
        <w:rPr>
          <w:color w:val="000000"/>
          <w:szCs w:val="24"/>
        </w:rPr>
        <w:t>1</w:t>
      </w:r>
      <w:r>
        <w:rPr>
          <w:color w:val="000000"/>
          <w:szCs w:val="24"/>
        </w:rPr>
        <w:t>.</w:t>
        <w:tab/>
        <w:t>Patvirtinti Mokinių priėmimo į Šalčininkų rajono savivaldybės neformaliojo vaikų švietimo mokyklas tvarkos aprašą (pridedama).</w:t>
      </w:r>
    </w:p>
    <w:p>
      <w:pPr>
        <w:pStyle w:val="Normal"/>
        <w:widowControl w:val="false"/>
        <w:tabs>
          <w:tab w:val="left" w:pos="1054" w:leader="none"/>
        </w:tabs>
        <w:ind w:left="20" w:right="20" w:firstLine="820"/>
        <w:jc w:val="both"/>
        <w:rPr>
          <w:color w:val="000000"/>
          <w:szCs w:val="24"/>
        </w:rPr>
      </w:pPr>
      <w:r>
        <w:rPr>
          <w:color w:val="000000"/>
          <w:szCs w:val="24"/>
        </w:rPr>
        <w:t>2.</w:t>
        <w:tab/>
        <w:t>Pripažinti netekusiu galios Šalčininkų rajono savivaldybės tarybos 2005 m. liepos 27 d. sprendimą Nr. T-981 „Dėl moksleivių priėmimo mokytis į Šalčininkų rajono savivaldybės papildomojo ugdymo mokyklas pagal neformaliojo vaikų švietimo programas tvarkos patvirtinimo“.</w:t>
      </w:r>
    </w:p>
    <w:p>
      <w:pPr>
        <w:pStyle w:val="Normal"/>
        <w:widowControl w:val="false"/>
        <w:ind w:right="20" w:hanging="0"/>
        <w:rPr>
          <w:color w:val="000000"/>
          <w:szCs w:val="24"/>
        </w:rPr>
      </w:pPr>
      <w:r>
        <w:rPr>
          <w:color w:val="000000"/>
          <w:szCs w:val="24"/>
        </w:rPr>
      </w:r>
    </w:p>
    <w:p>
      <w:pPr>
        <w:pStyle w:val="Normal"/>
        <w:widowControl w:val="false"/>
        <w:ind w:right="20" w:hanging="0"/>
        <w:rPr>
          <w:color w:val="000000"/>
          <w:szCs w:val="24"/>
        </w:rPr>
      </w:pPr>
      <w:r>
        <w:rPr>
          <w:color w:val="000000"/>
          <w:szCs w:val="24"/>
        </w:rPr>
      </w:r>
    </w:p>
    <w:p>
      <w:pPr>
        <w:pStyle w:val="Normal"/>
        <w:widowControl w:val="false"/>
        <w:ind w:right="20" w:hanging="0"/>
        <w:rPr>
          <w:color w:val="000000"/>
          <w:szCs w:val="24"/>
        </w:rPr>
      </w:pPr>
      <w:r>
        <w:rPr>
          <w:color w:val="000000"/>
          <w:szCs w:val="24"/>
        </w:rPr>
      </w:r>
    </w:p>
    <w:p>
      <w:pPr>
        <w:pStyle w:val="Normal"/>
        <w:widowControl w:val="false"/>
        <w:ind w:right="20" w:hanging="0"/>
        <w:rPr>
          <w:color w:val="000000"/>
          <w:szCs w:val="24"/>
        </w:rPr>
      </w:pPr>
      <w:r>
        <w:rPr>
          <w:color w:val="000000"/>
          <w:szCs w:val="24"/>
        </w:rPr>
        <w:t>Savivaldybės meras</w:t>
        <w:tab/>
        <w:tab/>
        <w:tab/>
        <w:tab/>
        <w:tab/>
        <w:tab/>
        <w:tab/>
        <w:tab/>
        <w:t xml:space="preserve">Zdzislav Palevič </w:t>
      </w:r>
    </w:p>
    <w:p>
      <w:pPr>
        <w:pStyle w:val="Normal"/>
        <w:widowControl w:val="false"/>
        <w:ind w:right="20" w:hanging="0"/>
        <w:jc w:val="center"/>
        <w:rPr>
          <w:color w:val="000000"/>
          <w:szCs w:val="24"/>
        </w:rPr>
      </w:pPr>
      <w:r>
        <w:rPr>
          <w:color w:val="000000"/>
          <w:szCs w:val="24"/>
        </w:rPr>
      </w:r>
    </w:p>
    <w:p>
      <w:pPr>
        <w:pStyle w:val="Normal"/>
        <w:widowControl w:val="false"/>
        <w:rPr>
          <w:color w:val="000000"/>
          <w:szCs w:val="24"/>
        </w:rPr>
      </w:pPr>
      <w:r>
        <w:rPr>
          <w:color w:val="000000"/>
          <w:szCs w:val="24"/>
        </w:rPr>
      </w:r>
      <w:r>
        <w:br w:type="page"/>
      </w:r>
    </w:p>
    <w:p>
      <w:pPr>
        <w:pStyle w:val="Normal"/>
        <w:widowControl w:val="false"/>
        <w:ind w:left="5954" w:hanging="0"/>
        <w:rPr>
          <w:color w:val="000000"/>
          <w:szCs w:val="24"/>
        </w:rPr>
      </w:pPr>
      <w:r>
        <w:rPr>
          <w:color w:val="000000"/>
          <w:szCs w:val="24"/>
        </w:rPr>
        <w:t>PATVIRTINTA</w:t>
      </w:r>
    </w:p>
    <w:p>
      <w:pPr>
        <w:pStyle w:val="Normal"/>
        <w:widowControl w:val="false"/>
        <w:ind w:left="5954" w:right="40" w:hanging="0"/>
        <w:rPr>
          <w:color w:val="000000"/>
          <w:szCs w:val="24"/>
        </w:rPr>
      </w:pPr>
      <w:r>
        <w:rPr>
          <w:color w:val="000000"/>
          <w:szCs w:val="24"/>
        </w:rPr>
        <w:t xml:space="preserve">Šalčininkų rajono savivaldybės </w:t>
      </w:r>
    </w:p>
    <w:p>
      <w:pPr>
        <w:pStyle w:val="Normal"/>
        <w:widowControl w:val="false"/>
        <w:ind w:left="5954" w:right="40" w:hanging="0"/>
        <w:rPr>
          <w:color w:val="000000"/>
          <w:szCs w:val="24"/>
        </w:rPr>
      </w:pPr>
      <w:r>
        <w:rPr>
          <w:color w:val="000000"/>
          <w:szCs w:val="24"/>
        </w:rPr>
        <w:t xml:space="preserve">tarybos 2013 m. balandžio 26 d, </w:t>
      </w:r>
    </w:p>
    <w:p>
      <w:pPr>
        <w:pStyle w:val="Normal"/>
        <w:widowControl w:val="false"/>
        <w:ind w:left="5954" w:right="40" w:hanging="0"/>
        <w:rPr>
          <w:color w:val="000000"/>
          <w:szCs w:val="24"/>
        </w:rPr>
      </w:pPr>
      <w:r>
        <w:rPr>
          <w:color w:val="000000"/>
          <w:szCs w:val="24"/>
        </w:rPr>
        <w:t>sprendimu Nr. T-740</w:t>
      </w:r>
    </w:p>
    <w:p>
      <w:pPr>
        <w:pStyle w:val="Normal"/>
        <w:widowControl w:val="false"/>
        <w:ind w:left="5300" w:right="40" w:hanging="0"/>
        <w:rPr>
          <w:color w:val="000000"/>
          <w:szCs w:val="24"/>
        </w:rPr>
      </w:pPr>
      <w:r>
        <w:rPr>
          <w:color w:val="000000"/>
          <w:szCs w:val="24"/>
        </w:rPr>
      </w:r>
    </w:p>
    <w:p>
      <w:pPr>
        <w:pStyle w:val="Normal"/>
        <w:widowControl w:val="false"/>
        <w:ind w:left="5300" w:right="40" w:hanging="0"/>
        <w:rPr>
          <w:color w:val="000000"/>
          <w:szCs w:val="24"/>
        </w:rPr>
      </w:pPr>
      <w:r>
        <w:rPr>
          <w:color w:val="000000"/>
          <w:szCs w:val="24"/>
        </w:rPr>
      </w:r>
    </w:p>
    <w:p>
      <w:pPr>
        <w:pStyle w:val="Normal"/>
        <w:widowControl w:val="false"/>
        <w:ind w:right="20" w:hanging="0"/>
        <w:jc w:val="center"/>
        <w:rPr/>
      </w:pPr>
      <w:r>
        <w:rPr>
          <w:b/>
          <w:bCs/>
          <w:color w:val="000000"/>
          <w:szCs w:val="24"/>
        </w:rPr>
        <w:t xml:space="preserve">MOKINIŲ PRIĖMIMO </w:t>
      </w:r>
      <w:r>
        <w:rPr>
          <w:b/>
          <w:bCs/>
          <w:color w:val="000000"/>
          <w:szCs w:val="24"/>
        </w:rPr>
        <w:t>Į</w:t>
      </w:r>
      <w:r>
        <w:rPr>
          <w:b/>
          <w:bCs/>
          <w:color w:val="000000"/>
          <w:szCs w:val="24"/>
        </w:rPr>
        <w:t xml:space="preserve"> ŠALČININKŲ RAJONO SAVIVALDYBĖS NEFORMALIOJO VAIKŲ ŠVIETIMO MOKYKLAS TVARKOS APRAŠAS</w:t>
      </w:r>
    </w:p>
    <w:p>
      <w:pPr>
        <w:pStyle w:val="Normal"/>
        <w:widowControl w:val="false"/>
        <w:ind w:right="20" w:hanging="0"/>
        <w:rPr>
          <w:b/>
          <w:b/>
          <w:bCs/>
          <w:color w:val="000000"/>
          <w:szCs w:val="24"/>
        </w:rPr>
      </w:pPr>
      <w:r>
        <w:rPr>
          <w:b/>
          <w:bCs/>
          <w:color w:val="000000"/>
          <w:szCs w:val="24"/>
        </w:rPr>
      </w:r>
    </w:p>
    <w:p>
      <w:pPr>
        <w:pStyle w:val="Normal"/>
        <w:widowControl w:val="false"/>
        <w:ind w:right="20" w:hanging="0"/>
        <w:jc w:val="center"/>
        <w:rPr>
          <w:b/>
          <w:b/>
          <w:bCs/>
          <w:color w:val="000000"/>
          <w:szCs w:val="24"/>
        </w:rPr>
      </w:pPr>
      <w:r>
        <w:rPr>
          <w:b/>
          <w:bCs/>
          <w:color w:val="000000"/>
          <w:szCs w:val="24"/>
        </w:rPr>
        <w:t>I</w:t>
      </w:r>
      <w:r>
        <w:rPr>
          <w:b/>
          <w:bCs/>
          <w:color w:val="000000"/>
          <w:szCs w:val="24"/>
        </w:rPr>
        <w:t xml:space="preserve">. </w:t>
      </w:r>
      <w:r>
        <w:rPr>
          <w:b/>
          <w:bCs/>
          <w:color w:val="000000"/>
          <w:szCs w:val="24"/>
        </w:rPr>
        <w:t>BENDROSIOS NUOSTATOS</w:t>
      </w:r>
    </w:p>
    <w:p>
      <w:pPr>
        <w:pStyle w:val="Normal"/>
        <w:widowControl w:val="false"/>
        <w:tabs>
          <w:tab w:val="left" w:pos="1141" w:leader="none"/>
        </w:tabs>
        <w:ind w:left="40" w:right="40" w:firstLine="720"/>
        <w:jc w:val="both"/>
        <w:rPr>
          <w:color w:val="000000"/>
          <w:szCs w:val="24"/>
        </w:rPr>
      </w:pPr>
      <w:r>
        <w:rPr>
          <w:color w:val="000000"/>
          <w:szCs w:val="24"/>
        </w:rPr>
      </w:r>
    </w:p>
    <w:p>
      <w:pPr>
        <w:pStyle w:val="Normal"/>
        <w:widowControl w:val="false"/>
        <w:tabs>
          <w:tab w:val="left" w:pos="1141" w:leader="none"/>
        </w:tabs>
        <w:ind w:left="40" w:right="40" w:firstLine="720"/>
        <w:jc w:val="both"/>
        <w:rPr>
          <w:color w:val="000000"/>
          <w:szCs w:val="24"/>
        </w:rPr>
      </w:pPr>
      <w:r>
        <w:rPr>
          <w:color w:val="000000"/>
          <w:szCs w:val="24"/>
        </w:rPr>
        <w:t>1</w:t>
      </w:r>
      <w:r>
        <w:rPr>
          <w:color w:val="000000"/>
          <w:szCs w:val="24"/>
        </w:rPr>
        <w:t>.</w:t>
        <w:tab/>
        <w:t>Mokinių priėmimo į Šalčininkų rajono savivaldybės neformaliojo vaikų švietimo mokyklas tvarkos aprašas (toliau - Aprašas) reglamentuoja mokinių priėmimą mokytis Šalčininkų rajono savivaldybės įsteigtose neformaliojo vaikų švietimo mokyklose: Šalčininkų Stanislavo Moniuškos menų, Jašiūnų muzikos, Eišiškių muzikos ir Eišiškių Antonio Ratkevičiaus sporto mokyklose (toliau - Mokyklos), pagal neformaliojo švietimo programas.</w:t>
      </w:r>
    </w:p>
    <w:p>
      <w:pPr>
        <w:pStyle w:val="Normal"/>
        <w:widowControl w:val="false"/>
        <w:tabs>
          <w:tab w:val="left" w:pos="1141" w:leader="none"/>
        </w:tabs>
        <w:ind w:left="40" w:right="40" w:firstLine="720"/>
        <w:jc w:val="both"/>
        <w:rPr>
          <w:color w:val="000000"/>
          <w:szCs w:val="24"/>
        </w:rPr>
      </w:pPr>
      <w:r>
        <w:rPr>
          <w:color w:val="000000"/>
          <w:szCs w:val="24"/>
        </w:rPr>
        <w:t>2.</w:t>
        <w:tab/>
        <w:t>Į Mokyklas priimami mokiniai, kurių gyvenamoji vieta deklaruota Šalčininkų rajono savivaldybės teritorijoje.</w:t>
      </w:r>
    </w:p>
    <w:p>
      <w:pPr>
        <w:pStyle w:val="Normal"/>
        <w:widowControl w:val="false"/>
        <w:tabs>
          <w:tab w:val="left" w:pos="1141" w:leader="none"/>
        </w:tabs>
        <w:ind w:left="40" w:right="40" w:firstLine="720"/>
        <w:jc w:val="both"/>
        <w:rPr>
          <w:color w:val="000000"/>
          <w:szCs w:val="24"/>
        </w:rPr>
      </w:pPr>
      <w:r>
        <w:rPr>
          <w:color w:val="000000"/>
          <w:szCs w:val="24"/>
        </w:rPr>
        <w:t>3.</w:t>
        <w:tab/>
        <w:t>Mokiniai, registruoti kitose savivaldybėse, priimami, jei Mokyklose yra laisvų vietų ir sudaryta sutartis su kita savivaldybe dėl mokinių mokymosi išlaidų apmokėjimo.</w:t>
      </w:r>
    </w:p>
    <w:p>
      <w:pPr>
        <w:pStyle w:val="Normal"/>
        <w:widowControl w:val="false"/>
        <w:tabs>
          <w:tab w:val="left" w:pos="1141" w:leader="none"/>
        </w:tabs>
        <w:ind w:left="40" w:right="40" w:firstLine="720"/>
        <w:jc w:val="both"/>
        <w:rPr>
          <w:color w:val="000000"/>
          <w:szCs w:val="24"/>
        </w:rPr>
      </w:pPr>
      <w:r>
        <w:rPr>
          <w:color w:val="000000"/>
          <w:szCs w:val="24"/>
        </w:rPr>
        <w:t>4.</w:t>
        <w:tab/>
        <w:t>Už ugdymą Mokyklose imamas Šalčininkų rajono savivaldybės tarybos nustatyto dydžio mokestis.</w:t>
      </w:r>
    </w:p>
    <w:p>
      <w:pPr>
        <w:pStyle w:val="Normal"/>
        <w:widowControl w:val="false"/>
        <w:tabs>
          <w:tab w:val="left" w:pos="1141" w:leader="none"/>
        </w:tabs>
        <w:ind w:left="40" w:right="40" w:firstLine="720"/>
        <w:jc w:val="both"/>
        <w:rPr>
          <w:color w:val="000000"/>
          <w:szCs w:val="24"/>
        </w:rPr>
      </w:pPr>
      <w:r>
        <w:rPr>
          <w:color w:val="000000"/>
          <w:szCs w:val="24"/>
        </w:rPr>
        <w:t>5.</w:t>
        <w:tab/>
        <w:t>Mokesčio lengvatos taikomos Lietuvos Respublikos įstatymų ir Šalčininkų rajono savivaldybės tarybos nustatyta tvarka.</w:t>
      </w:r>
    </w:p>
    <w:p>
      <w:pPr>
        <w:pStyle w:val="Normal"/>
        <w:widowControl w:val="false"/>
        <w:tabs>
          <w:tab w:val="left" w:pos="1141" w:leader="none"/>
        </w:tabs>
        <w:ind w:left="40" w:right="40" w:firstLine="720"/>
        <w:jc w:val="both"/>
        <w:rPr>
          <w:color w:val="000000"/>
          <w:szCs w:val="24"/>
        </w:rPr>
      </w:pPr>
      <w:r>
        <w:rPr>
          <w:color w:val="000000"/>
          <w:szCs w:val="24"/>
        </w:rPr>
        <w:t>6.</w:t>
        <w:tab/>
        <w:t>Grupių ar klasių komplektavimas pagal Švietimo ir mokslo ministerijos ir Kūno kultūros ir sporto departamento normatyvinius dokumentus įforminamas Mokyklos direktoriaus įsakymu.</w:t>
      </w:r>
    </w:p>
    <w:p>
      <w:pPr>
        <w:pStyle w:val="Normal"/>
        <w:widowControl w:val="false"/>
        <w:tabs>
          <w:tab w:val="left" w:pos="1141" w:leader="none"/>
        </w:tabs>
        <w:ind w:left="40" w:firstLine="720"/>
        <w:jc w:val="both"/>
        <w:rPr/>
      </w:pPr>
      <w:r>
        <w:rPr>
          <w:color w:val="000000"/>
          <w:szCs w:val="24"/>
        </w:rPr>
        <w:t>7.</w:t>
        <w:tab/>
        <w:t>Mokyklų tarifi</w:t>
      </w:r>
      <w:r>
        <w:rPr>
          <w:color w:val="000000"/>
          <w:szCs w:val="24"/>
        </w:rPr>
        <w:t>k</w:t>
      </w:r>
      <w:r>
        <w:rPr>
          <w:color w:val="000000"/>
          <w:szCs w:val="24"/>
        </w:rPr>
        <w:t>uotų kontaktinių valandų limitą nustato Šalčininkų rajono savivaldybės</w:t>
      </w:r>
    </w:p>
    <w:p>
      <w:pPr>
        <w:pStyle w:val="Normal"/>
        <w:widowControl w:val="false"/>
        <w:ind w:left="40" w:hanging="0"/>
        <w:rPr>
          <w:color w:val="000000"/>
          <w:szCs w:val="24"/>
        </w:rPr>
      </w:pPr>
      <w:r>
        <w:rPr>
          <w:color w:val="000000"/>
          <w:szCs w:val="24"/>
        </w:rPr>
        <w:t>taryba.</w:t>
      </w:r>
    </w:p>
    <w:p>
      <w:pPr>
        <w:pStyle w:val="Normal"/>
        <w:widowControl w:val="false"/>
        <w:ind w:left="40" w:hanging="0"/>
        <w:rPr>
          <w:color w:val="000000"/>
          <w:szCs w:val="24"/>
        </w:rPr>
      </w:pPr>
      <w:r>
        <w:rPr>
          <w:color w:val="000000"/>
          <w:szCs w:val="24"/>
        </w:rPr>
      </w:r>
    </w:p>
    <w:p>
      <w:pPr>
        <w:pStyle w:val="Normal"/>
        <w:widowControl w:val="false"/>
        <w:ind w:right="20" w:hanging="0"/>
        <w:jc w:val="center"/>
        <w:rPr>
          <w:b/>
          <w:b/>
          <w:bCs/>
          <w:color w:val="000000"/>
          <w:szCs w:val="24"/>
        </w:rPr>
      </w:pPr>
      <w:r>
        <w:rPr>
          <w:b/>
          <w:bCs/>
          <w:color w:val="000000"/>
          <w:szCs w:val="24"/>
        </w:rPr>
        <w:t xml:space="preserve">II. </w:t>
      </w:r>
      <w:r>
        <w:rPr>
          <w:b/>
          <w:bCs/>
          <w:color w:val="000000"/>
          <w:szCs w:val="24"/>
        </w:rPr>
        <w:t>PROGRAMOS IR MOKYMOSI TRUKMĖ</w:t>
      </w:r>
    </w:p>
    <w:p>
      <w:pPr>
        <w:pStyle w:val="Normal"/>
        <w:widowControl w:val="false"/>
        <w:tabs>
          <w:tab w:val="left" w:pos="1141" w:leader="none"/>
        </w:tabs>
        <w:ind w:left="40" w:right="340" w:firstLine="720"/>
        <w:rPr>
          <w:color w:val="000000"/>
          <w:szCs w:val="24"/>
        </w:rPr>
      </w:pPr>
      <w:r>
        <w:rPr>
          <w:color w:val="000000"/>
          <w:szCs w:val="24"/>
        </w:rPr>
      </w:r>
    </w:p>
    <w:p>
      <w:pPr>
        <w:pStyle w:val="Normal"/>
        <w:widowControl w:val="false"/>
        <w:tabs>
          <w:tab w:val="left" w:pos="1141" w:leader="none"/>
        </w:tabs>
        <w:ind w:left="40" w:right="2" w:firstLine="720"/>
        <w:jc w:val="both"/>
        <w:rPr>
          <w:color w:val="000000"/>
          <w:szCs w:val="24"/>
        </w:rPr>
      </w:pPr>
      <w:r>
        <w:rPr>
          <w:color w:val="000000"/>
          <w:szCs w:val="24"/>
        </w:rPr>
        <w:t>8</w:t>
      </w:r>
      <w:r>
        <w:rPr>
          <w:color w:val="000000"/>
          <w:szCs w:val="24"/>
        </w:rPr>
        <w:t>.</w:t>
        <w:tab/>
        <w:t>Atsižvelgiant į ugdytinių amžių, menų ir muzikos mokyklose rekomenduojamos tokios ugdymo programos:</w:t>
      </w:r>
    </w:p>
    <w:p>
      <w:pPr>
        <w:pStyle w:val="Normal"/>
        <w:widowControl w:val="false"/>
        <w:tabs>
          <w:tab w:val="left" w:pos="1312" w:leader="none"/>
        </w:tabs>
        <w:ind w:left="40" w:right="40" w:firstLine="720"/>
        <w:jc w:val="both"/>
        <w:rPr>
          <w:color w:val="000000"/>
          <w:szCs w:val="24"/>
        </w:rPr>
      </w:pPr>
      <w:r>
        <w:rPr>
          <w:color w:val="000000"/>
          <w:szCs w:val="24"/>
        </w:rPr>
        <w:t>8.1</w:t>
      </w:r>
      <w:r>
        <w:rPr>
          <w:color w:val="000000"/>
          <w:szCs w:val="24"/>
        </w:rPr>
        <w:t>.</w:t>
        <w:tab/>
        <w:t>6-7 metų vaikams - ankstyvojo muzikinio ugdymo. Ji gali būti vykdoma, jei įstaigai pakanka lėšų pradinio ir pagrindinio ugdymo programoms;</w:t>
      </w:r>
    </w:p>
    <w:p>
      <w:pPr>
        <w:pStyle w:val="Normal"/>
        <w:widowControl w:val="false"/>
        <w:tabs>
          <w:tab w:val="left" w:pos="1141" w:leader="none"/>
        </w:tabs>
        <w:ind w:left="40" w:firstLine="720"/>
        <w:jc w:val="both"/>
        <w:rPr>
          <w:color w:val="000000"/>
          <w:szCs w:val="24"/>
        </w:rPr>
      </w:pPr>
      <w:r>
        <w:rPr>
          <w:color w:val="000000"/>
          <w:szCs w:val="24"/>
        </w:rPr>
        <w:t>8.2.</w:t>
        <w:tab/>
        <w:t>7-9 metų vaikams - pradinio muzikinio ugdymo (trukmė 3 metai);</w:t>
      </w:r>
    </w:p>
    <w:p>
      <w:pPr>
        <w:pStyle w:val="Normal"/>
        <w:widowControl w:val="false"/>
        <w:tabs>
          <w:tab w:val="left" w:pos="1312" w:leader="none"/>
        </w:tabs>
        <w:ind w:left="40" w:right="40" w:firstLine="720"/>
        <w:jc w:val="both"/>
        <w:rPr>
          <w:color w:val="000000"/>
          <w:szCs w:val="24"/>
        </w:rPr>
      </w:pPr>
      <w:r>
        <w:rPr>
          <w:color w:val="000000"/>
          <w:szCs w:val="24"/>
        </w:rPr>
        <w:t>8.3.</w:t>
        <w:tab/>
        <w:t>pagrindinio muzikinio ugdymo (trukmė 4 metai) baigusiems pradinio ugdymo programą;</w:t>
      </w:r>
    </w:p>
    <w:p>
      <w:pPr>
        <w:pStyle w:val="Normal"/>
        <w:widowControl w:val="false"/>
        <w:tabs>
          <w:tab w:val="left" w:pos="1141" w:leader="none"/>
        </w:tabs>
        <w:ind w:left="40" w:right="40" w:firstLine="720"/>
        <w:jc w:val="both"/>
        <w:rPr>
          <w:color w:val="000000"/>
          <w:szCs w:val="24"/>
        </w:rPr>
      </w:pPr>
      <w:r>
        <w:rPr>
          <w:color w:val="000000"/>
          <w:szCs w:val="24"/>
        </w:rPr>
        <w:t>8.4.</w:t>
        <w:tab/>
        <w:t>išplėstinio muzikinio ugdymo (trukmė 1 metai) gali rinktis mokiniai, baigę pagrindinio ugdymo programą. Ji gali būti vykdoma, jei įstaigai pakanka lėšų pradinio ir pagrindinio ugdymo programoms;</w:t>
      </w:r>
    </w:p>
    <w:p>
      <w:pPr>
        <w:pStyle w:val="Normal"/>
        <w:widowControl w:val="false"/>
        <w:tabs>
          <w:tab w:val="left" w:pos="1141" w:leader="none"/>
        </w:tabs>
        <w:ind w:left="40" w:firstLine="720"/>
        <w:jc w:val="both"/>
        <w:rPr>
          <w:color w:val="000000"/>
          <w:szCs w:val="24"/>
        </w:rPr>
      </w:pPr>
      <w:r>
        <w:rPr>
          <w:color w:val="000000"/>
          <w:szCs w:val="24"/>
        </w:rPr>
        <w:t>8.5.</w:t>
        <w:tab/>
        <w:t>7-9 metų vaikams - pradinio choreografinio ugdymo (trukmė 3 metai);</w:t>
      </w:r>
    </w:p>
    <w:p>
      <w:pPr>
        <w:pStyle w:val="Normal"/>
        <w:widowControl w:val="false"/>
        <w:tabs>
          <w:tab w:val="left" w:pos="1312" w:leader="none"/>
        </w:tabs>
        <w:ind w:left="40" w:right="40" w:firstLine="720"/>
        <w:jc w:val="both"/>
        <w:rPr>
          <w:color w:val="000000"/>
          <w:szCs w:val="24"/>
        </w:rPr>
      </w:pPr>
      <w:r>
        <w:rPr>
          <w:color w:val="000000"/>
          <w:szCs w:val="24"/>
        </w:rPr>
        <w:t>8.6.</w:t>
        <w:tab/>
        <w:t>pagrindinio choreografinio ugdymo (trukmė 4 metai), baigusiems pradinio ugdymo programą;</w:t>
      </w:r>
    </w:p>
    <w:p>
      <w:pPr>
        <w:pStyle w:val="Normal"/>
        <w:widowControl w:val="false"/>
        <w:tabs>
          <w:tab w:val="left" w:pos="1141" w:leader="none"/>
        </w:tabs>
        <w:ind w:left="40" w:firstLine="720"/>
        <w:jc w:val="both"/>
        <w:rPr>
          <w:color w:val="000000"/>
          <w:szCs w:val="24"/>
        </w:rPr>
      </w:pPr>
      <w:r>
        <w:rPr>
          <w:color w:val="000000"/>
          <w:szCs w:val="24"/>
        </w:rPr>
        <w:t>8.7.</w:t>
        <w:tab/>
        <w:t>9-12 metų vaikams - pradinio dailinio ugdymo (trukmė 3 metai);</w:t>
      </w:r>
    </w:p>
    <w:p>
      <w:pPr>
        <w:pStyle w:val="Normal"/>
        <w:widowControl w:val="false"/>
        <w:tabs>
          <w:tab w:val="left" w:pos="1141" w:leader="none"/>
        </w:tabs>
        <w:ind w:left="40" w:firstLine="720"/>
        <w:jc w:val="both"/>
        <w:rPr>
          <w:color w:val="000000"/>
          <w:szCs w:val="24"/>
        </w:rPr>
      </w:pPr>
      <w:r>
        <w:rPr>
          <w:color w:val="000000"/>
          <w:szCs w:val="24"/>
        </w:rPr>
        <w:t>8.8.</w:t>
        <w:tab/>
        <w:t>pagrindinio dailinio ugdymo (trukmė 4 metai), baigusiems pradinio ugdymo programą.</w:t>
      </w:r>
    </w:p>
    <w:p>
      <w:pPr>
        <w:pStyle w:val="Normal"/>
        <w:widowControl w:val="false"/>
        <w:tabs>
          <w:tab w:val="left" w:pos="1141" w:leader="none"/>
        </w:tabs>
        <w:ind w:left="40" w:firstLine="720"/>
        <w:jc w:val="both"/>
        <w:rPr>
          <w:color w:val="000000"/>
          <w:szCs w:val="24"/>
        </w:rPr>
      </w:pPr>
      <w:r>
        <w:rPr>
          <w:color w:val="000000"/>
          <w:szCs w:val="24"/>
        </w:rPr>
        <w:t>9.</w:t>
        <w:tab/>
        <w:t xml:space="preserve">Sporto mokyklos mokiniai gali rinktis rankinio, stalo teniso, tinklinio </w:t>
      </w:r>
      <w:r>
        <w:rPr>
          <w:color w:val="000000"/>
          <w:szCs w:val="24"/>
        </w:rPr>
        <w:t xml:space="preserve">ir graikų-romėnų imtynių </w:t>
      </w:r>
      <w:r>
        <w:rPr>
          <w:color w:val="000000"/>
          <w:szCs w:val="24"/>
        </w:rPr>
        <w:t>sporto šakas.</w:t>
      </w:r>
    </w:p>
    <w:p>
      <w:pPr>
        <w:pStyle w:val="Normal"/>
        <w:widowControl w:val="false"/>
        <w:tabs>
          <w:tab w:val="left" w:pos="1141" w:leader="none"/>
        </w:tabs>
        <w:ind w:left="40" w:firstLine="720"/>
        <w:jc w:val="both"/>
        <w:rPr>
          <w:color w:val="000000"/>
          <w:szCs w:val="24"/>
        </w:rPr>
      </w:pPr>
      <w:r>
        <w:rPr>
          <w:color w:val="000000"/>
          <w:szCs w:val="24"/>
        </w:rPr>
        <w:t>10.</w:t>
        <w:tab/>
        <w:t>Sporto mokykla ugdymo procesą vykdo etapais:</w:t>
      </w:r>
    </w:p>
    <w:p>
      <w:pPr>
        <w:pStyle w:val="Normal"/>
        <w:widowControl w:val="false"/>
        <w:tabs>
          <w:tab w:val="left" w:pos="1312" w:leader="none"/>
        </w:tabs>
        <w:ind w:left="40" w:firstLine="720"/>
        <w:jc w:val="both"/>
        <w:rPr>
          <w:color w:val="000000"/>
          <w:szCs w:val="24"/>
        </w:rPr>
      </w:pPr>
      <w:r>
        <w:rPr>
          <w:color w:val="000000"/>
          <w:szCs w:val="24"/>
        </w:rPr>
        <w:t>10.1</w:t>
      </w:r>
      <w:r>
        <w:rPr>
          <w:color w:val="000000"/>
          <w:szCs w:val="24"/>
        </w:rPr>
        <w:t>.</w:t>
        <w:tab/>
        <w:t>pradinio rengimo (trukmė 3-6 metai):</w:t>
      </w:r>
    </w:p>
    <w:p>
      <w:pPr>
        <w:pStyle w:val="Normal"/>
        <w:widowControl w:val="false"/>
        <w:tabs>
          <w:tab w:val="left" w:pos="1312" w:leader="none"/>
        </w:tabs>
        <w:ind w:left="40" w:firstLine="720"/>
        <w:jc w:val="both"/>
        <w:rPr>
          <w:color w:val="000000"/>
          <w:szCs w:val="24"/>
        </w:rPr>
      </w:pPr>
      <w:r>
        <w:rPr>
          <w:color w:val="000000"/>
          <w:szCs w:val="24"/>
        </w:rPr>
        <w:t>10.2.</w:t>
        <w:tab/>
        <w:t>meistriškumo ugdymo (trukmė 3-5 metai);</w:t>
      </w:r>
    </w:p>
    <w:p>
      <w:pPr>
        <w:pStyle w:val="Normal"/>
        <w:widowControl w:val="false"/>
        <w:tabs>
          <w:tab w:val="left" w:pos="1312" w:leader="none"/>
        </w:tabs>
        <w:ind w:left="40" w:firstLine="720"/>
        <w:jc w:val="both"/>
        <w:rPr>
          <w:color w:val="000000"/>
          <w:szCs w:val="24"/>
        </w:rPr>
      </w:pPr>
      <w:r>
        <w:rPr>
          <w:color w:val="000000"/>
          <w:szCs w:val="24"/>
        </w:rPr>
        <w:t>10.3.</w:t>
        <w:tab/>
        <w:t>meistriškumo tobulinimo (trukmė 3-4 metai).</w:t>
      </w:r>
    </w:p>
    <w:p>
      <w:pPr>
        <w:pStyle w:val="Normal"/>
        <w:widowControl w:val="false"/>
        <w:tabs>
          <w:tab w:val="left" w:pos="1141" w:leader="none"/>
        </w:tabs>
        <w:ind w:left="40" w:right="40" w:firstLine="720"/>
        <w:jc w:val="both"/>
        <w:rPr>
          <w:color w:val="000000"/>
          <w:szCs w:val="24"/>
        </w:rPr>
      </w:pPr>
      <w:r>
        <w:rPr>
          <w:color w:val="000000"/>
          <w:szCs w:val="24"/>
        </w:rPr>
        <w:t>11.</w:t>
        <w:tab/>
        <w:t>Ugdymo programos, jų struktūra ir trukmė gali keistis atsižvelgiant į švietimo ir mokslo ministro patvirtintus programinius reikalavimus ir Kūno kultūros ir sporto departamento programas.</w:t>
      </w:r>
    </w:p>
    <w:p>
      <w:pPr>
        <w:pStyle w:val="Normal"/>
        <w:widowControl w:val="false"/>
        <w:tabs>
          <w:tab w:val="left" w:pos="1141" w:leader="none"/>
        </w:tabs>
        <w:ind w:left="40" w:right="40" w:firstLine="720"/>
        <w:jc w:val="both"/>
        <w:rPr>
          <w:color w:val="000000"/>
          <w:szCs w:val="24"/>
        </w:rPr>
      </w:pPr>
      <w:r>
        <w:rPr>
          <w:color w:val="000000"/>
          <w:szCs w:val="24"/>
        </w:rPr>
      </w:r>
    </w:p>
    <w:p>
      <w:pPr>
        <w:pStyle w:val="Normal"/>
        <w:widowControl w:val="false"/>
        <w:tabs>
          <w:tab w:val="left" w:pos="2963" w:leader="none"/>
        </w:tabs>
        <w:jc w:val="center"/>
        <w:rPr>
          <w:b/>
          <w:b/>
          <w:bCs/>
          <w:color w:val="000000"/>
          <w:szCs w:val="24"/>
        </w:rPr>
      </w:pPr>
      <w:r>
        <w:rPr>
          <w:b/>
          <w:bCs/>
          <w:color w:val="000000"/>
          <w:szCs w:val="24"/>
        </w:rPr>
        <w:t xml:space="preserve">III. </w:t>
      </w:r>
      <w:r>
        <w:rPr>
          <w:b/>
          <w:bCs/>
          <w:color w:val="000000"/>
          <w:szCs w:val="24"/>
        </w:rPr>
        <w:t>MOKINIŲ PRIĖMIMAS Į MOKYKLAS</w:t>
      </w:r>
    </w:p>
    <w:p>
      <w:pPr>
        <w:pStyle w:val="Normal"/>
        <w:widowControl w:val="false"/>
        <w:tabs>
          <w:tab w:val="left" w:pos="1229" w:leader="none"/>
        </w:tabs>
        <w:ind w:left="20" w:right="20" w:firstLine="740"/>
        <w:jc w:val="both"/>
        <w:rPr>
          <w:color w:val="000000"/>
          <w:szCs w:val="24"/>
        </w:rPr>
      </w:pPr>
      <w:r>
        <w:rPr>
          <w:color w:val="000000"/>
          <w:szCs w:val="24"/>
        </w:rPr>
      </w:r>
    </w:p>
    <w:p>
      <w:pPr>
        <w:pStyle w:val="Normal"/>
        <w:widowControl w:val="false"/>
        <w:tabs>
          <w:tab w:val="left" w:pos="1229" w:leader="none"/>
        </w:tabs>
        <w:ind w:left="20" w:right="20" w:firstLine="740"/>
        <w:jc w:val="both"/>
        <w:rPr>
          <w:color w:val="000000"/>
          <w:szCs w:val="24"/>
        </w:rPr>
      </w:pPr>
      <w:r>
        <w:rPr>
          <w:color w:val="000000"/>
          <w:szCs w:val="24"/>
        </w:rPr>
        <w:t>12</w:t>
      </w:r>
      <w:r>
        <w:rPr>
          <w:color w:val="000000"/>
          <w:szCs w:val="24"/>
        </w:rPr>
        <w:t>.</w:t>
        <w:tab/>
        <w:t>Į Mokyklas gali būti priimami vaikai ir mokiniai nuo 6 iki 16 metų, priklausomai nuo įstaigos veiklos specifikos ir programų pasiūlos.</w:t>
      </w:r>
    </w:p>
    <w:p>
      <w:pPr>
        <w:pStyle w:val="Normal"/>
        <w:widowControl w:val="false"/>
        <w:tabs>
          <w:tab w:val="left" w:pos="1229" w:leader="none"/>
        </w:tabs>
        <w:ind w:left="20" w:firstLine="740"/>
        <w:jc w:val="both"/>
        <w:rPr>
          <w:color w:val="000000"/>
          <w:szCs w:val="24"/>
        </w:rPr>
      </w:pPr>
      <w:r>
        <w:rPr>
          <w:color w:val="000000"/>
          <w:szCs w:val="24"/>
        </w:rPr>
        <w:t>13.</w:t>
        <w:tab/>
        <w:t>Prašymai ir dokumentai priimami nuo gegužės 1 d. iki birželio 1 d.</w:t>
      </w:r>
    </w:p>
    <w:p>
      <w:pPr>
        <w:pStyle w:val="Normal"/>
        <w:widowControl w:val="false"/>
        <w:tabs>
          <w:tab w:val="left" w:pos="1229" w:leader="none"/>
        </w:tabs>
        <w:ind w:left="20" w:firstLine="740"/>
        <w:jc w:val="both"/>
        <w:rPr>
          <w:color w:val="000000"/>
          <w:szCs w:val="24"/>
        </w:rPr>
      </w:pPr>
      <w:r>
        <w:rPr>
          <w:color w:val="000000"/>
          <w:szCs w:val="24"/>
        </w:rPr>
        <w:t>14.</w:t>
        <w:tab/>
        <w:t>Priėmimas į Mokyklas vykdomas:</w:t>
      </w:r>
    </w:p>
    <w:p>
      <w:pPr>
        <w:pStyle w:val="Normal"/>
        <w:widowControl w:val="false"/>
        <w:tabs>
          <w:tab w:val="left" w:pos="1229" w:leader="none"/>
        </w:tabs>
        <w:ind w:left="20" w:firstLine="740"/>
        <w:jc w:val="both"/>
        <w:rPr>
          <w:color w:val="000000"/>
          <w:szCs w:val="24"/>
        </w:rPr>
      </w:pPr>
      <w:r>
        <w:rPr>
          <w:color w:val="000000"/>
          <w:szCs w:val="24"/>
        </w:rPr>
        <w:t>14.1</w:t>
      </w:r>
      <w:r>
        <w:rPr>
          <w:color w:val="000000"/>
          <w:szCs w:val="24"/>
        </w:rPr>
        <w:t>.</w:t>
        <w:tab/>
        <w:t xml:space="preserve">pagrindinis - birželio </w:t>
      </w:r>
      <w:r>
        <w:rPr>
          <w:color w:val="000000"/>
          <w:spacing w:val="50"/>
          <w:szCs w:val="24"/>
        </w:rPr>
        <w:t>1-10</w:t>
      </w:r>
      <w:r>
        <w:rPr>
          <w:color w:val="000000"/>
          <w:szCs w:val="24"/>
        </w:rPr>
        <w:t xml:space="preserve"> dienomis;</w:t>
      </w:r>
    </w:p>
    <w:p>
      <w:pPr>
        <w:pStyle w:val="Normal"/>
        <w:widowControl w:val="false"/>
        <w:ind w:left="20" w:right="20" w:firstLine="740"/>
        <w:jc w:val="both"/>
        <w:rPr>
          <w:color w:val="000000"/>
          <w:szCs w:val="24"/>
        </w:rPr>
      </w:pPr>
      <w:r>
        <w:rPr>
          <w:color w:val="000000"/>
          <w:szCs w:val="24"/>
        </w:rPr>
        <w:t>14.2.</w:t>
        <w:tab/>
        <w:t xml:space="preserve"> papildomas - rugsėjo 1-7 dienomis (papildomas priėmimas vykdomas, jei nesukomplektuojamos grupės pagrindinio priėmimo metu);</w:t>
      </w:r>
    </w:p>
    <w:p>
      <w:pPr>
        <w:pStyle w:val="Normal"/>
        <w:widowControl w:val="false"/>
        <w:ind w:left="20" w:right="20" w:firstLine="740"/>
        <w:jc w:val="both"/>
        <w:rPr>
          <w:color w:val="000000"/>
          <w:szCs w:val="24"/>
        </w:rPr>
      </w:pPr>
      <w:r>
        <w:rPr>
          <w:color w:val="000000"/>
          <w:szCs w:val="24"/>
        </w:rPr>
        <w:t>14.3.</w:t>
        <w:tab/>
        <w:t xml:space="preserve"> mokiniai į Mokyklas gali būti priimami ištisus metus, jei grupės, klasės nesukomplektuoti.</w:t>
      </w:r>
    </w:p>
    <w:p>
      <w:pPr>
        <w:pStyle w:val="Normal"/>
        <w:widowControl w:val="false"/>
        <w:tabs>
          <w:tab w:val="left" w:pos="1229" w:leader="none"/>
        </w:tabs>
        <w:ind w:left="20" w:right="20" w:firstLine="740"/>
        <w:jc w:val="both"/>
        <w:rPr>
          <w:color w:val="000000"/>
          <w:szCs w:val="24"/>
        </w:rPr>
      </w:pPr>
      <w:r>
        <w:rPr>
          <w:color w:val="000000"/>
          <w:szCs w:val="24"/>
        </w:rPr>
        <w:t>15.</w:t>
        <w:tab/>
        <w:t>Priimant į Mokyklas, prioritetai teikiami gabiems muzikai, dailei, choreografijai ir sportui vaikams, siekiantiems lavinti gebėjimus.</w:t>
      </w:r>
    </w:p>
    <w:p>
      <w:pPr>
        <w:pStyle w:val="Normal"/>
        <w:widowControl w:val="false"/>
        <w:tabs>
          <w:tab w:val="left" w:pos="1229" w:leader="none"/>
        </w:tabs>
        <w:ind w:left="20" w:right="20" w:firstLine="740"/>
        <w:jc w:val="both"/>
        <w:rPr>
          <w:color w:val="000000"/>
          <w:szCs w:val="24"/>
        </w:rPr>
      </w:pPr>
      <w:r>
        <w:rPr>
          <w:color w:val="000000"/>
          <w:szCs w:val="24"/>
        </w:rPr>
        <w:t>16.</w:t>
        <w:tab/>
        <w:t>Mokinių priėmimą į menų ir muzikos mokyklas vykdo Mokinių priėmimo komisija (toliau - Komisija). Komisijos sudėtis ir jos nuostatai tvirtinami mokyklos direktoriaus įsakymu. Nuostatuose nurodomas komisijos narių skaičius, posėdžių grafikas, komisijos narių atsakomybė, mokinių ir tėvų ar (globėjų, rūpintojų) informavimo tvarka. Visi komisijos posėdžiai protokoluojami, dokumentai saugomi teisės aktų nustatyta tvarka. Komisijos posėdžių grafikas, priėmimo tvarka skelbiami viešai (interneto svetainėje, mokyklos skelbimų lentoje).</w:t>
      </w:r>
    </w:p>
    <w:p>
      <w:pPr>
        <w:pStyle w:val="Normal"/>
        <w:widowControl w:val="false"/>
        <w:tabs>
          <w:tab w:val="left" w:pos="1229" w:leader="none"/>
        </w:tabs>
        <w:ind w:left="20" w:right="20" w:firstLine="740"/>
        <w:jc w:val="both"/>
        <w:rPr>
          <w:color w:val="000000"/>
          <w:szCs w:val="24"/>
        </w:rPr>
      </w:pPr>
      <w:r>
        <w:rPr>
          <w:color w:val="000000"/>
          <w:szCs w:val="24"/>
        </w:rPr>
        <w:t>17.</w:t>
        <w:tab/>
        <w:t>Mokyklos direktorius įsakymu tvirtina meninių gebėjimų patikrinimo užduotis ir jų vertinimo kriterijus.</w:t>
      </w:r>
    </w:p>
    <w:p>
      <w:pPr>
        <w:pStyle w:val="Normal"/>
        <w:widowControl w:val="false"/>
        <w:tabs>
          <w:tab w:val="left" w:pos="1229" w:leader="none"/>
        </w:tabs>
        <w:ind w:left="20" w:right="20" w:firstLine="740"/>
        <w:jc w:val="both"/>
        <w:rPr>
          <w:color w:val="000000"/>
          <w:szCs w:val="24"/>
        </w:rPr>
      </w:pPr>
      <w:r>
        <w:rPr>
          <w:color w:val="000000"/>
          <w:szCs w:val="24"/>
        </w:rPr>
        <w:t>18.</w:t>
        <w:tab/>
        <w:t>Pageidaujantiems mokytis mokiniams prieš meninių gebėjimų patikrinimą mokyklos organizuoja konsultacijas.</w:t>
      </w:r>
    </w:p>
    <w:p>
      <w:pPr>
        <w:pStyle w:val="Normal"/>
        <w:widowControl w:val="false"/>
        <w:tabs>
          <w:tab w:val="left" w:pos="1229" w:leader="none"/>
        </w:tabs>
        <w:ind w:left="20" w:right="20" w:firstLine="740"/>
        <w:jc w:val="both"/>
        <w:rPr>
          <w:color w:val="000000"/>
          <w:szCs w:val="24"/>
        </w:rPr>
      </w:pPr>
      <w:r>
        <w:rPr>
          <w:color w:val="000000"/>
          <w:szCs w:val="24"/>
        </w:rPr>
        <w:t>19.</w:t>
        <w:tab/>
        <w:t>Itin gabūs mokiniai direktoriaus įsakymu sudarytos priėmimo komisijos siūlymu gali būti priimami į aukštesnę klasę.</w:t>
      </w:r>
    </w:p>
    <w:p>
      <w:pPr>
        <w:pStyle w:val="Normal"/>
        <w:widowControl w:val="false"/>
        <w:tabs>
          <w:tab w:val="left" w:pos="1229" w:leader="none"/>
        </w:tabs>
        <w:ind w:left="20" w:right="680" w:firstLine="740"/>
        <w:rPr>
          <w:color w:val="000000"/>
          <w:szCs w:val="24"/>
        </w:rPr>
      </w:pPr>
      <w:r>
        <w:rPr>
          <w:color w:val="000000"/>
          <w:szCs w:val="24"/>
        </w:rPr>
        <w:t>20.</w:t>
        <w:tab/>
        <w:t>Mokinių atranka į sporto mokyklą vykdo mokyklos direktoriaus įsakymu paskirti treneriai pagal sporto šakas.</w:t>
      </w:r>
    </w:p>
    <w:p>
      <w:pPr>
        <w:pStyle w:val="Normal"/>
        <w:widowControl w:val="false"/>
        <w:tabs>
          <w:tab w:val="left" w:pos="1229" w:leader="none"/>
        </w:tabs>
        <w:ind w:left="20" w:firstLine="740"/>
        <w:jc w:val="both"/>
        <w:rPr>
          <w:color w:val="000000"/>
          <w:szCs w:val="24"/>
        </w:rPr>
      </w:pPr>
      <w:r>
        <w:rPr>
          <w:color w:val="000000"/>
          <w:szCs w:val="24"/>
        </w:rPr>
        <w:t>21.</w:t>
        <w:tab/>
        <w:t>Atrankos kriterijus parengia trenerių taryba, tvirtina mokyklos direktorius.</w:t>
      </w:r>
    </w:p>
    <w:p>
      <w:pPr>
        <w:pStyle w:val="Normal"/>
        <w:widowControl w:val="false"/>
        <w:tabs>
          <w:tab w:val="left" w:pos="1229" w:leader="none"/>
        </w:tabs>
        <w:ind w:left="20" w:right="20" w:firstLine="740"/>
        <w:jc w:val="both"/>
        <w:rPr>
          <w:color w:val="000000"/>
          <w:szCs w:val="24"/>
        </w:rPr>
      </w:pPr>
      <w:r>
        <w:rPr>
          <w:color w:val="000000"/>
          <w:szCs w:val="24"/>
        </w:rPr>
        <w:t>22.</w:t>
        <w:tab/>
        <w:t>Mokiniai į Mokyklas priimami pateikus prašymą ir sėkmingai išlaikius gebėjimų patikrinimus. Prašymą už vaiką iki 14 metų teikia vienas iš tėvų (globėjų, rūpintojų), vaikas nuo 14 metų - turėdamas vieno tėvų (globėjų, rūpintojų) raštišką sutikimą. Prašyme nurodoma:</w:t>
      </w:r>
    </w:p>
    <w:p>
      <w:pPr>
        <w:pStyle w:val="Normal"/>
        <w:widowControl w:val="false"/>
        <w:tabs>
          <w:tab w:val="left" w:pos="1229" w:leader="none"/>
        </w:tabs>
        <w:ind w:left="20" w:firstLine="740"/>
        <w:jc w:val="both"/>
        <w:rPr>
          <w:color w:val="000000"/>
          <w:szCs w:val="24"/>
        </w:rPr>
      </w:pPr>
      <w:r>
        <w:rPr>
          <w:color w:val="000000"/>
          <w:szCs w:val="24"/>
        </w:rPr>
        <w:t>22.1</w:t>
      </w:r>
      <w:r>
        <w:rPr>
          <w:color w:val="000000"/>
          <w:szCs w:val="24"/>
        </w:rPr>
        <w:t>.</w:t>
        <w:tab/>
        <w:t>mokinio vardas, pavardė, gimimo data, gyvenamoji vieta;</w:t>
      </w:r>
    </w:p>
    <w:p>
      <w:pPr>
        <w:pStyle w:val="Normal"/>
        <w:widowControl w:val="false"/>
        <w:tabs>
          <w:tab w:val="left" w:pos="1229" w:leader="none"/>
        </w:tabs>
        <w:ind w:left="20" w:firstLine="740"/>
        <w:jc w:val="both"/>
        <w:rPr>
          <w:color w:val="000000"/>
          <w:szCs w:val="24"/>
        </w:rPr>
      </w:pPr>
      <w:r>
        <w:rPr>
          <w:color w:val="000000"/>
          <w:szCs w:val="24"/>
        </w:rPr>
        <w:t>22.2.</w:t>
        <w:tab/>
        <w:t>programa, kurią nori lankyti mokinys;</w:t>
      </w:r>
    </w:p>
    <w:p>
      <w:pPr>
        <w:pStyle w:val="Normal"/>
        <w:widowControl w:val="false"/>
        <w:tabs>
          <w:tab w:val="left" w:pos="1229" w:leader="none"/>
        </w:tabs>
        <w:ind w:left="20" w:firstLine="740"/>
        <w:jc w:val="both"/>
        <w:rPr>
          <w:color w:val="000000"/>
          <w:szCs w:val="24"/>
        </w:rPr>
      </w:pPr>
      <w:r>
        <w:rPr>
          <w:color w:val="000000"/>
          <w:szCs w:val="24"/>
        </w:rPr>
        <w:t>22.3.</w:t>
        <w:tab/>
        <w:t>tėvų (globėjų, rūpintojų) adresas, telefonas, ei. paštas.</w:t>
      </w:r>
    </w:p>
    <w:p>
      <w:pPr>
        <w:pStyle w:val="Normal"/>
        <w:widowControl w:val="false"/>
        <w:tabs>
          <w:tab w:val="left" w:pos="1229" w:leader="none"/>
        </w:tabs>
        <w:ind w:left="20" w:firstLine="740"/>
        <w:jc w:val="both"/>
        <w:rPr>
          <w:color w:val="000000"/>
          <w:szCs w:val="24"/>
        </w:rPr>
      </w:pPr>
      <w:r>
        <w:rPr>
          <w:color w:val="000000"/>
          <w:szCs w:val="24"/>
        </w:rPr>
        <w:t>23.</w:t>
        <w:tab/>
        <w:t>Prie prašymo pridedama:</w:t>
      </w:r>
    </w:p>
    <w:p>
      <w:pPr>
        <w:pStyle w:val="Normal"/>
        <w:widowControl w:val="false"/>
        <w:tabs>
          <w:tab w:val="left" w:pos="1230" w:leader="none"/>
        </w:tabs>
        <w:ind w:left="20" w:right="20" w:firstLine="740"/>
        <w:jc w:val="both"/>
        <w:rPr>
          <w:color w:val="000000"/>
          <w:szCs w:val="24"/>
        </w:rPr>
      </w:pPr>
      <w:r>
        <w:rPr>
          <w:color w:val="000000"/>
          <w:szCs w:val="24"/>
        </w:rPr>
        <w:t>23.1</w:t>
      </w:r>
      <w:r>
        <w:rPr>
          <w:color w:val="000000"/>
          <w:szCs w:val="24"/>
        </w:rPr>
        <w:t>.</w:t>
        <w:tab/>
        <w:t>mokinio sveikatos būklės pažymos kopija (privaloma atnaujinti kiekvienais mokslo metais prieš pradedant lankyti Mokyklą);</w:t>
      </w:r>
    </w:p>
    <w:p>
      <w:pPr>
        <w:pStyle w:val="Normal"/>
        <w:widowControl w:val="false"/>
        <w:tabs>
          <w:tab w:val="left" w:pos="1229" w:leader="none"/>
        </w:tabs>
        <w:ind w:left="20" w:firstLine="740"/>
        <w:jc w:val="both"/>
        <w:rPr>
          <w:color w:val="000000"/>
          <w:szCs w:val="24"/>
        </w:rPr>
      </w:pPr>
      <w:r>
        <w:rPr>
          <w:color w:val="000000"/>
          <w:szCs w:val="24"/>
        </w:rPr>
        <w:t>23.2.</w:t>
        <w:tab/>
        <w:t>pažyma apie mokymosi pasiekimus (jei mokinys mokėsi kitoje įstaigoje);</w:t>
      </w:r>
    </w:p>
    <w:p>
      <w:pPr>
        <w:pStyle w:val="Normal"/>
        <w:widowControl w:val="false"/>
        <w:tabs>
          <w:tab w:val="left" w:pos="1229" w:leader="none"/>
        </w:tabs>
        <w:ind w:left="20" w:firstLine="740"/>
        <w:jc w:val="both"/>
        <w:rPr>
          <w:color w:val="000000"/>
          <w:szCs w:val="24"/>
        </w:rPr>
      </w:pPr>
      <w:r>
        <w:rPr>
          <w:color w:val="000000"/>
          <w:szCs w:val="24"/>
        </w:rPr>
        <w:t>24.3.</w:t>
        <w:tab/>
        <w:t>vaiko asmens dokumento kopija;</w:t>
      </w:r>
    </w:p>
    <w:p>
      <w:pPr>
        <w:pStyle w:val="Normal"/>
        <w:widowControl w:val="false"/>
        <w:tabs>
          <w:tab w:val="left" w:pos="1229" w:leader="none"/>
        </w:tabs>
        <w:ind w:left="20" w:firstLine="740"/>
        <w:jc w:val="both"/>
        <w:rPr>
          <w:color w:val="000000"/>
          <w:szCs w:val="24"/>
        </w:rPr>
      </w:pPr>
      <w:r>
        <w:rPr>
          <w:color w:val="000000"/>
          <w:szCs w:val="24"/>
        </w:rPr>
        <w:t>24.4.</w:t>
        <w:tab/>
        <w:t>3x4 dydžio nuotrauka.</w:t>
      </w:r>
    </w:p>
    <w:p>
      <w:pPr>
        <w:pStyle w:val="Normal"/>
        <w:widowControl w:val="false"/>
        <w:tabs>
          <w:tab w:val="left" w:pos="1229" w:leader="none"/>
        </w:tabs>
        <w:ind w:left="20" w:right="20" w:firstLine="740"/>
        <w:jc w:val="both"/>
        <w:rPr>
          <w:color w:val="000000"/>
          <w:szCs w:val="24"/>
        </w:rPr>
      </w:pPr>
      <w:r>
        <w:rPr>
          <w:color w:val="000000"/>
          <w:szCs w:val="24"/>
        </w:rPr>
        <w:t>25.</w:t>
        <w:tab/>
        <w:t>Visi prašymai dėl priėmimo į Šalčininkų rajono savivaldybė neformaliojo vaikų švietimo Mokyklas registruojami mokinių registracijos žurnale. Jame privalo būti šios skiltys:</w:t>
      </w:r>
    </w:p>
    <w:p>
      <w:pPr>
        <w:pStyle w:val="Normal"/>
        <w:widowControl w:val="false"/>
        <w:tabs>
          <w:tab w:val="left" w:pos="1229" w:leader="none"/>
        </w:tabs>
        <w:ind w:left="20" w:firstLine="740"/>
        <w:jc w:val="both"/>
        <w:rPr>
          <w:color w:val="000000"/>
          <w:szCs w:val="24"/>
        </w:rPr>
      </w:pPr>
      <w:r>
        <w:rPr>
          <w:color w:val="000000"/>
          <w:szCs w:val="24"/>
        </w:rPr>
        <w:t>25.1</w:t>
      </w:r>
      <w:r>
        <w:rPr>
          <w:color w:val="000000"/>
          <w:szCs w:val="24"/>
        </w:rPr>
        <w:t>.</w:t>
        <w:tab/>
        <w:t>eilės numeris;</w:t>
      </w:r>
    </w:p>
    <w:p>
      <w:pPr>
        <w:pStyle w:val="Normal"/>
        <w:widowControl w:val="false"/>
        <w:tabs>
          <w:tab w:val="left" w:pos="1229" w:leader="none"/>
        </w:tabs>
        <w:ind w:left="20" w:firstLine="740"/>
        <w:jc w:val="both"/>
        <w:rPr>
          <w:color w:val="000000"/>
          <w:szCs w:val="24"/>
        </w:rPr>
      </w:pPr>
      <w:r>
        <w:rPr>
          <w:color w:val="000000"/>
          <w:szCs w:val="24"/>
        </w:rPr>
        <w:t>25.2.</w:t>
        <w:tab/>
        <w:t>priimamojo vardas, pavardė, gimimo data;</w:t>
      </w:r>
    </w:p>
    <w:p>
      <w:pPr>
        <w:pStyle w:val="Normal"/>
        <w:widowControl w:val="false"/>
        <w:tabs>
          <w:tab w:val="left" w:pos="1229" w:leader="none"/>
        </w:tabs>
        <w:ind w:left="20" w:firstLine="740"/>
        <w:jc w:val="both"/>
        <w:rPr>
          <w:color w:val="000000"/>
          <w:szCs w:val="24"/>
        </w:rPr>
      </w:pPr>
      <w:r>
        <w:rPr>
          <w:color w:val="000000"/>
          <w:szCs w:val="24"/>
        </w:rPr>
        <w:t>25.3.</w:t>
        <w:tab/>
        <w:t>gyvenamosios vietos adresas, telefono numeris;</w:t>
      </w:r>
    </w:p>
    <w:p>
      <w:pPr>
        <w:pStyle w:val="Normal"/>
        <w:widowControl w:val="false"/>
        <w:tabs>
          <w:tab w:val="left" w:pos="1229" w:leader="none"/>
        </w:tabs>
        <w:ind w:left="20" w:firstLine="740"/>
        <w:jc w:val="both"/>
        <w:rPr>
          <w:color w:val="000000"/>
          <w:szCs w:val="24"/>
        </w:rPr>
      </w:pPr>
      <w:r>
        <w:rPr>
          <w:color w:val="000000"/>
          <w:szCs w:val="24"/>
        </w:rPr>
        <w:t>25.4.</w:t>
        <w:tab/>
        <w:t>prašymo padavimo data;</w:t>
      </w:r>
    </w:p>
    <w:p>
      <w:pPr>
        <w:pStyle w:val="Normal"/>
        <w:widowControl w:val="false"/>
        <w:tabs>
          <w:tab w:val="left" w:pos="1229" w:leader="none"/>
        </w:tabs>
        <w:ind w:left="20" w:firstLine="740"/>
        <w:jc w:val="both"/>
        <w:rPr>
          <w:color w:val="000000"/>
          <w:szCs w:val="24"/>
        </w:rPr>
      </w:pPr>
      <w:r>
        <w:rPr>
          <w:color w:val="000000"/>
          <w:szCs w:val="24"/>
        </w:rPr>
        <w:t>25.5.</w:t>
        <w:tab/>
        <w:t>programa, kurią nori lankyti;</w:t>
      </w:r>
    </w:p>
    <w:p>
      <w:pPr>
        <w:pStyle w:val="Normal"/>
        <w:widowControl w:val="false"/>
        <w:tabs>
          <w:tab w:val="left" w:pos="1229" w:leader="none"/>
        </w:tabs>
        <w:ind w:left="20" w:firstLine="740"/>
        <w:jc w:val="both"/>
        <w:rPr>
          <w:color w:val="000000"/>
          <w:szCs w:val="24"/>
        </w:rPr>
      </w:pPr>
      <w:r>
        <w:rPr>
          <w:color w:val="000000"/>
          <w:szCs w:val="24"/>
        </w:rPr>
        <w:t>25.6.</w:t>
        <w:tab/>
        <w:t>kitos Mokyklai reikalingos skiltys.</w:t>
      </w:r>
    </w:p>
    <w:p>
      <w:pPr>
        <w:pStyle w:val="Normal"/>
        <w:widowControl w:val="false"/>
        <w:tabs>
          <w:tab w:val="left" w:pos="1229" w:leader="none"/>
        </w:tabs>
        <w:ind w:left="20" w:right="20" w:firstLine="740"/>
        <w:jc w:val="both"/>
        <w:rPr>
          <w:color w:val="000000"/>
          <w:szCs w:val="24"/>
        </w:rPr>
      </w:pPr>
      <w:r>
        <w:rPr>
          <w:color w:val="000000"/>
          <w:szCs w:val="24"/>
        </w:rPr>
        <w:t>26.</w:t>
        <w:tab/>
        <w:t>Priimtų mokinių sąrašai turi būti paskelbti Mokyklos skelbimų lentoje ne vėliau kaip per tris darbo dienas nuo Mokyklos direktoriaus įsakymo dėl mokinių priėmimo išleidimo dienos.</w:t>
      </w:r>
    </w:p>
    <w:p>
      <w:pPr>
        <w:pStyle w:val="Normal"/>
        <w:widowControl w:val="false"/>
        <w:tabs>
          <w:tab w:val="left" w:pos="1229" w:leader="none"/>
        </w:tabs>
        <w:ind w:left="20" w:right="20" w:firstLine="740"/>
        <w:jc w:val="both"/>
        <w:rPr>
          <w:color w:val="000000"/>
          <w:szCs w:val="24"/>
        </w:rPr>
      </w:pPr>
      <w:r>
        <w:rPr>
          <w:color w:val="000000"/>
          <w:szCs w:val="24"/>
        </w:rPr>
        <w:t>27.</w:t>
        <w:tab/>
        <w:t>Mokinių priėmimas įforminamas dvišale mokymo sutartimi. Sutartyje aptariami Mokyklos ir mokinio įsipareigojimai, atsakomybė už jų nevykdymą, sutarties įsigaliojimo, galiojimo, keitimo ir nutraukimo sąlygos. Sutartis turi būti sudaroma iki pirmosios ugdymo (si) dienos.</w:t>
      </w:r>
    </w:p>
    <w:p>
      <w:pPr>
        <w:pStyle w:val="Normal"/>
        <w:widowControl w:val="false"/>
        <w:tabs>
          <w:tab w:val="left" w:pos="1168" w:leader="none"/>
        </w:tabs>
        <w:ind w:left="20" w:right="20" w:firstLine="740"/>
        <w:jc w:val="both"/>
        <w:rPr>
          <w:color w:val="000000"/>
          <w:szCs w:val="24"/>
        </w:rPr>
      </w:pPr>
      <w:r>
        <w:rPr>
          <w:color w:val="000000"/>
          <w:szCs w:val="24"/>
        </w:rPr>
        <w:t>28.</w:t>
        <w:tab/>
        <w:t>Sutartys sudaromos 2 egzemplioriais - po vieną kiekvienai sutarties šaliai. Abu sutarties egzempliorius pasirašo Mokyklos direktorius ir prašymo teikėjas.</w:t>
      </w:r>
    </w:p>
    <w:p>
      <w:pPr>
        <w:pStyle w:val="Normal"/>
        <w:widowControl w:val="false"/>
        <w:tabs>
          <w:tab w:val="left" w:pos="1168" w:leader="none"/>
        </w:tabs>
        <w:ind w:left="20" w:firstLine="740"/>
        <w:jc w:val="both"/>
        <w:rPr>
          <w:color w:val="000000"/>
          <w:szCs w:val="24"/>
        </w:rPr>
      </w:pPr>
      <w:r>
        <w:rPr>
          <w:color w:val="000000"/>
          <w:szCs w:val="24"/>
        </w:rPr>
        <w:t>29.</w:t>
        <w:tab/>
        <w:t>Mokymo sutartis registruojama Mokymo sutarčių registracijos žurnale.</w:t>
      </w:r>
    </w:p>
    <w:p>
      <w:pPr>
        <w:pStyle w:val="Normal"/>
        <w:widowControl w:val="false"/>
        <w:tabs>
          <w:tab w:val="left" w:pos="1168" w:leader="none"/>
        </w:tabs>
        <w:ind w:left="20" w:right="20" w:firstLine="740"/>
        <w:jc w:val="both"/>
        <w:rPr>
          <w:color w:val="000000"/>
          <w:szCs w:val="24"/>
        </w:rPr>
      </w:pPr>
      <w:r>
        <w:rPr>
          <w:color w:val="000000"/>
          <w:szCs w:val="24"/>
        </w:rPr>
        <w:t>30.</w:t>
        <w:tab/>
        <w:t>Sudarius mokymo sutartį, mokinio priėmimas į Mokyklą įforminamas Mokyklos direktoriaus įsakymu, nurodant programą, kurią mokinys lankys. Suformuojama mokinio asmens byla.</w:t>
      </w:r>
    </w:p>
    <w:p>
      <w:pPr>
        <w:pStyle w:val="Normal"/>
        <w:widowControl w:val="false"/>
        <w:tabs>
          <w:tab w:val="left" w:pos="1168" w:leader="none"/>
        </w:tabs>
        <w:ind w:left="20" w:right="20" w:firstLine="740"/>
        <w:jc w:val="both"/>
        <w:rPr>
          <w:color w:val="000000"/>
          <w:szCs w:val="24"/>
        </w:rPr>
      </w:pPr>
      <w:r>
        <w:rPr>
          <w:color w:val="000000"/>
          <w:szCs w:val="24"/>
        </w:rPr>
        <w:t>31.</w:t>
        <w:tab/>
        <w:t>Mokiniams išvykus iš Mokyklos, asmens bylos lieka Mokykloje. Gavus ugdymo įstaigos, kurioje ugdytinis toliau ugdomas, prašymą, išsiunčiamos prašomų dokumentų kopijos arba pateikiama pažyma apie mokymosi rezultatus.</w:t>
      </w:r>
    </w:p>
    <w:p>
      <w:pPr>
        <w:pStyle w:val="Normal"/>
        <w:widowControl w:val="false"/>
        <w:tabs>
          <w:tab w:val="left" w:pos="1168" w:leader="none"/>
        </w:tabs>
        <w:ind w:left="20" w:right="20" w:firstLine="740"/>
        <w:jc w:val="both"/>
        <w:rPr>
          <w:color w:val="000000"/>
          <w:szCs w:val="24"/>
        </w:rPr>
      </w:pPr>
      <w:r>
        <w:rPr>
          <w:color w:val="000000"/>
          <w:szCs w:val="24"/>
        </w:rPr>
        <w:t>32.</w:t>
        <w:tab/>
        <w:t>Priimtų į Mokyklas mokinių tėvai (globėjai, rūpintojai) supažindinami su Šalčininkų rajono savivaldybės tarybos nustatyto atlyginimo už ugdymą pagal pasirinktą programą dydžiu, mokėjimo, jo mažinimo tvarka.</w:t>
      </w:r>
    </w:p>
    <w:p>
      <w:pPr>
        <w:pStyle w:val="Normal"/>
        <w:widowControl w:val="false"/>
        <w:ind w:left="20" w:hanging="0"/>
        <w:rPr>
          <w:b/>
          <w:b/>
          <w:bCs/>
          <w:color w:val="000000"/>
          <w:szCs w:val="24"/>
        </w:rPr>
      </w:pPr>
      <w:r>
        <w:rPr>
          <w:b/>
          <w:bCs/>
          <w:color w:val="000000"/>
          <w:szCs w:val="24"/>
        </w:rPr>
      </w:r>
    </w:p>
    <w:p>
      <w:pPr>
        <w:pStyle w:val="Normal"/>
        <w:widowControl w:val="false"/>
        <w:ind w:left="20" w:hanging="0"/>
        <w:jc w:val="center"/>
        <w:rPr>
          <w:b/>
          <w:b/>
          <w:bCs/>
          <w:color w:val="000000"/>
          <w:szCs w:val="24"/>
        </w:rPr>
      </w:pPr>
      <w:r>
        <w:rPr>
          <w:b/>
          <w:bCs/>
          <w:color w:val="000000"/>
          <w:szCs w:val="24"/>
        </w:rPr>
        <w:t xml:space="preserve">V. </w:t>
      </w:r>
      <w:r>
        <w:rPr>
          <w:b/>
          <w:bCs/>
          <w:color w:val="000000"/>
          <w:szCs w:val="24"/>
        </w:rPr>
        <w:t>BAIGIAMOSIOS NUOSTATOS</w:t>
      </w:r>
    </w:p>
    <w:p>
      <w:pPr>
        <w:pStyle w:val="Normal"/>
        <w:widowControl w:val="false"/>
        <w:tabs>
          <w:tab w:val="left" w:pos="1168" w:leader="none"/>
        </w:tabs>
        <w:ind w:left="20" w:right="20" w:firstLine="740"/>
        <w:jc w:val="both"/>
        <w:rPr>
          <w:color w:val="000000"/>
          <w:szCs w:val="24"/>
        </w:rPr>
      </w:pPr>
      <w:r>
        <w:rPr>
          <w:color w:val="000000"/>
          <w:szCs w:val="24"/>
        </w:rPr>
      </w:r>
    </w:p>
    <w:p>
      <w:pPr>
        <w:pStyle w:val="Normal"/>
        <w:widowControl w:val="false"/>
        <w:tabs>
          <w:tab w:val="left" w:pos="1168" w:leader="none"/>
        </w:tabs>
        <w:ind w:left="20" w:right="20" w:firstLine="740"/>
        <w:jc w:val="both"/>
        <w:rPr>
          <w:color w:val="000000"/>
          <w:szCs w:val="24"/>
        </w:rPr>
      </w:pPr>
      <w:r>
        <w:rPr>
          <w:color w:val="000000"/>
          <w:szCs w:val="24"/>
        </w:rPr>
        <w:t>33</w:t>
      </w:r>
      <w:r>
        <w:rPr>
          <w:color w:val="000000"/>
          <w:szCs w:val="24"/>
        </w:rPr>
        <w:t>.</w:t>
        <w:tab/>
        <w:t>Mokyklos apie siūlomas programas ir priėmimo datas skelbia viešai: Savivaldybės interneto svetainėje, Mokyklos interneto svetainėje, Mokyklos skelbimų lentoje, vietinėje spaudoje.</w:t>
      </w:r>
    </w:p>
    <w:p>
      <w:pPr>
        <w:pStyle w:val="Normal"/>
        <w:widowControl w:val="false"/>
        <w:tabs>
          <w:tab w:val="left" w:pos="1168" w:leader="none"/>
        </w:tabs>
        <w:ind w:left="20" w:firstLine="740"/>
        <w:jc w:val="both"/>
        <w:rPr>
          <w:color w:val="000000"/>
          <w:szCs w:val="24"/>
        </w:rPr>
      </w:pPr>
      <w:r>
        <w:rPr>
          <w:color w:val="000000"/>
          <w:szCs w:val="24"/>
        </w:rPr>
        <w:t>34.</w:t>
        <w:tab/>
        <w:t>Už Aprašo vykdymo pažeidimus atsako Mokyklos direktorius įstatymų nustatyta tvarka.</w:t>
      </w:r>
    </w:p>
    <w:p>
      <w:pPr>
        <w:pStyle w:val="Normal"/>
        <w:widowControl w:val="false"/>
        <w:tabs>
          <w:tab w:val="left" w:pos="1168" w:leader="none"/>
        </w:tabs>
        <w:ind w:left="20" w:right="20" w:firstLine="740"/>
        <w:jc w:val="both"/>
        <w:rPr>
          <w:color w:val="000000"/>
          <w:szCs w:val="24"/>
        </w:rPr>
      </w:pPr>
      <w:r>
        <w:rPr>
          <w:color w:val="000000"/>
          <w:szCs w:val="24"/>
        </w:rPr>
        <w:t>35.</w:t>
        <w:tab/>
        <w:t>Aprašo vykdymo kontrolė pavedama Šalčininkų rajono savivaldybės administracijos Švietimo ir sporto skyriui.</w:t>
      </w:r>
    </w:p>
    <w:p>
      <w:pPr>
        <w:pStyle w:val="Normal"/>
        <w:widowControl w:val="false"/>
        <w:tabs>
          <w:tab w:val="left" w:pos="1168" w:leader="none"/>
        </w:tabs>
        <w:ind w:right="20" w:hanging="0"/>
        <w:jc w:val="both"/>
        <w:rPr>
          <w:color w:val="000000"/>
          <w:szCs w:val="24"/>
        </w:rPr>
      </w:pPr>
      <w:r>
        <w:rPr>
          <w:color w:val="000000"/>
          <w:szCs w:val="24"/>
        </w:rPr>
      </w:r>
    </w:p>
    <w:p>
      <w:pPr>
        <w:pStyle w:val="Normal"/>
        <w:widowControl w:val="false"/>
        <w:tabs>
          <w:tab w:val="left" w:pos="1168" w:leader="none"/>
        </w:tabs>
        <w:ind w:right="20" w:hanging="0"/>
        <w:jc w:val="center"/>
        <w:rPr>
          <w:color w:val="000000"/>
          <w:szCs w:val="24"/>
        </w:rPr>
      </w:pPr>
      <w:r>
        <w:rPr>
          <w:color w:val="000000"/>
          <w:szCs w:val="24"/>
        </w:rPr>
        <w:t>__________________</w:t>
      </w:r>
    </w:p>
    <w:p>
      <w:pPr>
        <w:pStyle w:val="Normal"/>
        <w:widowControl w:val="false"/>
        <w:tabs>
          <w:tab w:val="left" w:pos="1168" w:leader="none"/>
        </w:tabs>
        <w:ind w:right="20" w:hanging="0"/>
        <w:jc w:val="both"/>
        <w:rPr>
          <w:color w:val="000000"/>
          <w:szCs w:val="24"/>
        </w:rPr>
      </w:pPr>
      <w:r>
        <w:rPr>
          <w:color w:val="000000"/>
          <w:szCs w:val="24"/>
        </w:rPr>
      </w:r>
    </w:p>
    <w:p>
      <w:pPr>
        <w:pStyle w:val="Normal"/>
        <w:widowControl w:val="false"/>
        <w:tabs>
          <w:tab w:val="left" w:pos="1168" w:leader="none"/>
        </w:tabs>
        <w:ind w:right="20" w:hanging="0"/>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en-US" w:bidi="ar-SA"/>
      </w:rPr>
    </w:rPrDefault>
    <w:pPrDefault>
      <w:pPr/>
    </w:pPrDefault>
  </w:docDefaults>
  <w:latentStyles w:defLockedState="0" w:defUIPriority="0" w:defSemiHidden="0" w:defUnhideWhenUsed="0" w:defQFormat="0" w:count="267"/>
  <w:style w:type="paragraph" w:styleId="Normal" w:default="1">
    <w:name w:val="Normal"/>
    <w:qFormat/>
    <w:pPr>
      <w:widowControl/>
      <w:bidi w:val="0"/>
      <w:jc w:val="left"/>
    </w:pPr>
    <w:rPr>
      <w:rFonts w:ascii="Times New Roman" w:hAnsi="Times New Roman" w:eastAsia="Times New Roman" w:cs="Times New Roman"/>
      <w:color w:val="auto"/>
      <w:sz w:val="24"/>
      <w:szCs w:val="20"/>
      <w:lang w:val="lt-LT"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qFormat/>
    <w:rPr>
      <w:rFonts w:ascii="Tahoma" w:hAnsi="Tahoma" w:cs="Tahoma"/>
      <w:sz w:val="16"/>
      <w:szCs w:val="16"/>
    </w:rPr>
  </w:style>
  <w:style w:type="character" w:styleId="Internetosaitas">
    <w:name w:val="Interneto saitas"/>
    <w:rPr>
      <w:color w:val="000080"/>
      <w:u w:val="single"/>
      <w:lang w:val="zxx" w:eastAsia="zxx" w:bidi="zxx"/>
    </w:rPr>
  </w:style>
  <w:style w:type="paragraph" w:styleId="Antrat">
    <w:name w:val="Antraštė"/>
    <w:basedOn w:val="Normal"/>
    <w:next w:val="Pagrindinistekstas"/>
    <w:qFormat/>
    <w:pPr>
      <w:keepNext/>
      <w:spacing w:before="240" w:after="120"/>
    </w:pPr>
    <w:rPr>
      <w:rFonts w:ascii="Liberation Sans" w:hAnsi="Liberation Sans" w:eastAsia="Microsoft YaHei" w:cs="Arial"/>
      <w:sz w:val="28"/>
      <w:szCs w:val="28"/>
    </w:rPr>
  </w:style>
  <w:style w:type="paragraph" w:styleId="Pagrindinistekstas">
    <w:name w:val="Pagrindinis tekstas"/>
    <w:basedOn w:val="Normal"/>
    <w:pPr>
      <w:spacing w:lineRule="auto" w:line="288" w:before="0" w:after="140"/>
    </w:pPr>
    <w:rPr/>
  </w:style>
  <w:style w:type="paragraph" w:styleId="Sraas">
    <w:name w:val="Sąrašas"/>
    <w:basedOn w:val="Pagrindinistekstas"/>
    <w:pPr/>
    <w:rPr>
      <w:rFonts w:cs="Arial"/>
    </w:rPr>
  </w:style>
  <w:style w:type="paragraph" w:styleId="Pavadinimas">
    <w:name w:val="Pavadinimas"/>
    <w:basedOn w:val="Normal"/>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BalloonText">
    <w:name w:val="Balloon Text"/>
    <w:basedOn w:val="Normal"/>
    <w:link w:val="BalloonTextChar"/>
    <w:qFormat/>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e-tar.lt/portal/lt/legalAct/TAR.D0CD0966D67F" TargetMode="External"/><Relationship Id="rId4" Type="http://schemas.openxmlformats.org/officeDocument/2006/relationships/hyperlink" Target="https://www.e-tar.lt/portal/lt/legalAct/TAR.CF599A1A6DD5" TargetMode="External"/><Relationship Id="rId5" Type="http://schemas.openxmlformats.org/officeDocument/2006/relationships/hyperlink" Target="https://www.e-tar.lt/portal/lt/legalAct/TAR.9A3AD08EA5D0" TargetMode="External"/><Relationship Id="rId6" Type="http://schemas.openxmlformats.org/officeDocument/2006/relationships/hyperlink" Target="https://www.e-tar.lt/portal/lt/legalAct/TAR.0546D91E9C63" TargetMode="External"/><Relationship Id="rId7" Type="http://schemas.openxmlformats.org/officeDocument/2006/relationships/hyperlink" Target="https://www.e-tar.lt/portal/lt/legalAct/TAR.E2EBE95E7723"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Parts xmlns="http://lrs.lt/TAIS/DocParts">
  <Part Type="pagrindine" DocPartId="a1c49a510c884c70b6903d9869a08ab3" PartId="7654dc2abd2447eb808b3ae0a3f1a55e">
    <Part Type="preambule" DocPartId="01963f955d9448f19d8923c3425b073f" PartId="614162a617954ee9bfd12482fc4f3ced"/>
    <Part Type="punktas" Nr="1" Abbr="1 p." DocPartId="3fee953f26ca458f989fc132842a993c" PartId="260a72562c1c427e8eb3bcd14b05b186"/>
    <Part Type="punktas" Nr="2" Abbr="2 p." DocPartId="80b34a3bc59c478fbcdfae6d41125448" PartId="77ac0398c9ec4c059e496e6ab83f1257"/>
    <Part Type="signatura" DocPartId="669cfec27efe4f7e8eacbab68089a2b5" PartId="abe8508f808d47be916f5f55a893b416"/>
  </Part>
  <Part Type="patvirtinta" Title="MOKINIŲ PRIĖMIMO J ŠALČININKŲ RAJONO SAVIVALDYBĖS NEFORMALIOJO VAIKŲ ŠVIETIMO MOKYKLAS TVARKOS APRAŠAS" DocPartId="b4dca38eeb6a4cb697c03b01fc734ba8" PartId="cd3c88244dc44432a496fac368641a12">
    <Part Type="skyrius" Nr="1" Title="BENDROSIOS NUOSTATOS" DocPartId="976463d91a144b71af1e13913869946a" PartId="32d7ca260baa480d82e8bad38fb3342b">
      <Part Type="punktas" Nr="1" Abbr="1 p." DocPartId="494562985bb34b87969b387809801b98" PartId="08a80aaffd7f4701ac28e670ab9b4f30"/>
      <Part Type="punktas" Nr="2" Abbr="2 p." DocPartId="b2fd973d59a8418e8aa085eec8973b40" PartId="24b46e58c9eb407dbd75aab3fda04ee6"/>
      <Part Type="punktas" Nr="3" Abbr="3 p." DocPartId="8ff907409f944192979638f1cde60892" PartId="cebf8d10a98b4ad2ae326f06e5d736dc"/>
      <Part Type="punktas" Nr="4" Abbr="4 p." DocPartId="97212fbfc01d4c4dbe07af0d8b1310ae" PartId="0eb1710d3c2b4e09a9143082813cecfb"/>
      <Part Type="punktas" Nr="5" Abbr="5 p." DocPartId="77d8735e2df44f8daffd663fc3d7c8cd" PartId="e59323087f164d1aaa26b80219fc61f8"/>
      <Part Type="punktas" Nr="6" Abbr="6 p." DocPartId="fab7d56f33c54f1a9ca3357d746b576f" PartId="a3038b6b186349148a7d712de3d1c6a8"/>
      <Part Type="punktas" Nr="7" Abbr="7 p." DocPartId="cffd4ef29fd64a988a9087f712b378a0" PartId="9122458d08bb4e68941136c6d4ef4708"/>
    </Part>
    <Part Type="skyrius" Nr="2" Title="PROGRAMOS IR MOKYMOSI TRUKMĖ" DocPartId="9291c61de7e84477845959986d352efb" PartId="dc6a6f1de8bd459dad454d4372bbc06d">
      <Part Type="punktas" Nr="8" Abbr="8 p." DocPartId="ecfd3a0c15a74512940f75e7e6ab78f1" PartId="8c5c0dbce43e4b3c92e12afc4bb34bc3">
        <Part Type="punktas" Nr="8.1" Abbr="8.1 p." DocPartId="72f746ec69f44f02bbaf9f3eedcbe30f" PartId="803cbd76189a4523b9d57cd192dbf4bd"/>
        <Part Type="punktas" Nr="8.2" Abbr="8.2 p." DocPartId="c6d09156679549828cd8bc1a6202ff41" PartId="ec5ee13a472e4d7e99ab67a5699a408c"/>
        <Part Type="punktas" Nr="8.3" Abbr="8.3 p." DocPartId="b5608f6f78104b29a534223fc3a16211" PartId="edfebf59c76345aba78a37f612c90c02"/>
        <Part Type="punktas" Nr="8.4" Abbr="8.4 p." DocPartId="3a9d4b22dd3f4f97a40494c9dca49e5e" PartId="d868ee4265ab40e28c64048ccaed09df"/>
        <Part Type="punktas" Nr="8.5" Abbr="8.5 p." DocPartId="90be70f07674471093d01e9ab5e5f932" PartId="a7381a923f014ab4b757582ed4385584"/>
        <Part Type="punktas" Nr="8.6" Abbr="8.6 p." DocPartId="8eec5f50b6cb4c58bdc5765e5420a30b" PartId="8a5a985e1a85484a95b2070745ce82c3"/>
        <Part Type="punktas" Nr="8.7" Abbr="8.7 p." DocPartId="23f712ac546f4b509b057f829cfbef43" PartId="70a75ebc853f4436a3da1549bdde5d7e"/>
        <Part Type="punktas" Nr="8.8" Abbr="8.8 p." DocPartId="02c16439ad724622a3b03b1a076ffdc1" PartId="bbabb99ef23742b3b358b6b95b57d6c1"/>
      </Part>
      <Part Type="punktas" Nr="9" Abbr="9 p." DocPartId="75603d2d33fe44a68920863b24151ce5" PartId="ba7f0a9d687d4abf9d321f9cbf78a9de"/>
      <Part Type="punktas" Nr="10" Abbr="10 p." DocPartId="c5c0a61375f746c99f53983bb00dad02" PartId="1dd92826f4bf46c2baf4a2da617c4e17">
        <Part Type="punktas" Nr="10.1" Abbr="10.1 p." DocPartId="2125cab4ad52484fb5b4101c3b32ce98" PartId="dcdc975c292446589e51bf0526ebc929"/>
        <Part Type="punktas" Nr="10.2" Abbr="10.2 p." DocPartId="6a75defcc11d424793c901350fe7a94d" PartId="2a6a52a81fef4463a53e537ba88bd536"/>
        <Part Type="punktas" Nr="10.3" Abbr="10.3 p." DocPartId="d6662463086c4c81a4b5981455f33c96" PartId="4ff48df1dd4a40339996135af7582fbd"/>
      </Part>
      <Part Type="punktas" Nr="11" Abbr="11 p." DocPartId="999d1cc9230743cf8f2b791a27a3bee5" PartId="3df6e12ea17e49899dae731763b1c350"/>
    </Part>
    <Part Type="skyrius" Nr="3" Title="MOKINIŲ PRIĖMIMAS Į MOKYKLAS" DocPartId="07d095054b434e7e928656d0bba4c510" PartId="f1a9164e5c874164b157a5c79e407423">
      <Part Type="punktas" Nr="12" Abbr="12 p." DocPartId="59d3b2a996da435096a37f0a6b54ac4b" PartId="d8ef765d0e814f83b7946447c393ff57"/>
      <Part Type="punktas" Nr="13" Abbr="13 p." DocPartId="b2f7272b786743a1ad4aa205936d83f3" PartId="adf95280b1cf43819ac8f1728911f639"/>
      <Part Type="punktas" Nr="14" Abbr="14 p." DocPartId="975d012059ca4a3893c046ed4b53e0b7" PartId="c7d668fdee2546d090a1443259cb59ba">
        <Part Type="punktas" Nr="14.1" Abbr="14.1 p." DocPartId="f393760588c44ae9bf66cae30d91f1ab" PartId="2b9a6260025e4a20b91e55012c44abc1"/>
        <Part Type="punktas" Nr="14.2" Abbr="14.2 p." DocPartId="feeb966e0a2f4ef394076de62ec9b8e4" PartId="f1be3f866f6e44bc8caadf2a477533c1"/>
        <Part Type="punktas" Nr="14.3" Abbr="14.3 p." DocPartId="f9ffab16a07a4856994ebe10e4da0fdd" PartId="26a5f829e4f64af7ba5d0345ca25d1d9"/>
      </Part>
      <Part Type="punktas" Nr="15" Abbr="15 p." DocPartId="84377b9fc8e74ceb942effe018869545" PartId="4486a620e01a4b9499a4e05f9775ef0f"/>
      <Part Type="punktas" Nr="16" Abbr="16 p." DocPartId="d601f6dd0e14440c9886658e492e3fe3" PartId="11d544bffdd34c07a832865fd6006cff"/>
      <Part Type="punktas" Nr="17" Abbr="17 p." DocPartId="f0bf31472f2644e8bd85c14c92f71248" PartId="e4d54befd419421387183e6e0675896f"/>
      <Part Type="punktas" Nr="18" Abbr="18 p." DocPartId="8192b0ba4f144841a17ed04583700a46" PartId="0d2864d919f94fdeb3269d07b0628413"/>
      <Part Type="punktas" Nr="19" Abbr="19 p." DocPartId="1b58f244fbbb4b29be176001a7860da9" PartId="d44c2922b6c244409f164499f201fe69"/>
      <Part Type="punktas" Nr="20" Abbr="20 p." DocPartId="db47e2d86e0e41a78f6901032e018f05" PartId="592f368159af4e8da4df77ee5887252b"/>
      <Part Type="punktas" Nr="21" Abbr="21 p." DocPartId="b4457d49e08f4cf1a66524c5b4a52635" PartId="237389e374c742aab0eff6653327610d"/>
      <Part Type="punktas" Nr="22" Abbr="22 p." DocPartId="6a0ce8722b104f54ab0b9845426cf676" PartId="5fd5a77b41084793a0e85d7e74b08275">
        <Part Type="punktas" Nr="22.1" Abbr="22.1 p." DocPartId="45d82eb627154a11a286c236f35a0421" PartId="d9997ef4530649c39a6fc1eb8462c9a1"/>
        <Part Type="punktas" Nr="22.2" Abbr="22.2 p." DocPartId="ac3028ed0e18497289100db88cec8e06" PartId="474d12dd713f45538d24e56a5090f1c8"/>
        <Part Type="punktas" Nr="22.3" Abbr="22.3 p." DocPartId="7d0fc69be268420bbd7c53a36a32cf4f" PartId="8d5b0f130c4b43e9bbfc05e7983e0784"/>
      </Part>
      <Part Type="punktas" Nr="23" Abbr="23 p." DocPartId="3f537c6ea8c44aa3ba566d83e9013e99" PartId="081c882e4d4a4028b7bcee0d913c3e41">
        <Part Type="punktas" Nr="23.1" Abbr="23.1 p." DocPartId="4957946b4f6e41528d15707f9999148a" PartId="7b19c58aefc744639247423d9cd272cf"/>
        <Part Type="punktas" Nr="23.2" Abbr="23.2 p." DocPartId="7cb8ca09171d4b9b92bbb26fa1dd4b28" PartId="560da49b58c846f9becf9203e812e7d9"/>
        <Part Type="punktas" Nr="24.3" Abbr="24.3 p." Notes="Numeris ne iš eilės. Trūksta dalių? [DocDalys]" DocPartId="71954292c35647f294d212cd8787454d" PartId="2f38020f31154ea485e24cac9bfe5834"/>
        <Part Type="punktas" Nr="24.4" Abbr="24.4 p." DocPartId="5a4e54aa3cf740f2b831c31ba5ed8f67" PartId="9b103ff63b1f4542b076627eef462dcc"/>
      </Part>
      <Part Type="punktas" Nr="25" Abbr="25 p." DocPartId="4d0335fc6d3b4e549d3b7c3ed07a0183" PartId="f6972e3bbd6a4807bf266528968c3339">
        <Part Type="punktas" Nr="25.1" Abbr="25.1 p." DocPartId="6c6466b45fd3497da95236ade4e14eb9" PartId="9e9f4f23a01b465db0678f670b925a91"/>
        <Part Type="punktas" Nr="25.2" Abbr="25.2 p." DocPartId="d2920f269d9b40519011121c1c1d4f08" PartId="c940b184b1d3408f94d0cea8b9f3e94f"/>
        <Part Type="punktas" Nr="25.3" Abbr="25.3 p." DocPartId="d7fe1f2abeaa4aefbf879eb14729c113" PartId="d9e8544422dd41a9b63ca484b9cd00b8"/>
        <Part Type="punktas" Nr="25.4" Abbr="25.4 p." DocPartId="7794ea2fe8f14fcc8da0eb1112d2f8f8" PartId="45659d9834bc475baa441c6110c5247d"/>
        <Part Type="punktas" Nr="25.5" Abbr="25.5 p." DocPartId="c39f97331b7b468fbdbec114b7d7b15d" PartId="0e2ff24b47b04583ab6c3bd0f2fc4075"/>
        <Part Type="punktas" Nr="25.6" Abbr="25.6 p." DocPartId="282cecd2ea5c4708a92e11601d140b31" PartId="643bc38237f34af3a9ac37427500717a"/>
      </Part>
      <Part Type="punktas" Nr="26" Abbr="26 p." DocPartId="556af4dc19384183804042dcc1ba468d" PartId="8dfe5b84b57842dab40276ccc6e042a6"/>
      <Part Type="punktas" Nr="27" Abbr="27 p." DocPartId="85782156ad63434eb4f5eb1f737ea8b9" PartId="3f0bb530973e4f2aadcb556fef0c1899"/>
      <Part Type="punktas" Nr="28" Abbr="28 p." DocPartId="81b6761457b349e5a87da0f71a1fb7e4" PartId="42f1138796914c1a9a4cde20b257362e"/>
      <Part Type="punktas" Nr="29" Abbr="29 p." DocPartId="b1ac25837f754c909c9ea394e067cacc" PartId="a422c99600314195aef8e23fa385e1aa"/>
      <Part Type="punktas" Nr="30" Abbr="30 p." DocPartId="af774bbb00c64c768bc7b61dbcfa2547" PartId="b353238ac5314af3835486c5a4e4fced"/>
      <Part Type="punktas" Nr="31" Abbr="31 p." DocPartId="4f4b5d4343d04194ac1ff315919fabc5" PartId="5b718bb681be4bfb8d00358950c63b33"/>
      <Part Type="punktas" Nr="32" Abbr="32 p." DocPartId="eb77b5ebfcd140a2b0533490dbcdd8cf" PartId="d48f7ab5aa9346989cda6414f594c420"/>
    </Part>
    <Part Type="skyrius" Nr="5" Title="BAIGIAMOSIOS NUOSTATOS" Notes="Numeris ne iš eilės. Trūksta dalių? [DocDalys]" DocPartId="63dfc91283634e63a2bf195b063976d9" PartId="749111c2ca6241bb99d8bff2542e17ea">
      <Part Type="punktas" Nr="33" Abbr="33 p." DocPartId="3f3182e6a1f04a319140204cfb835b99" PartId="637ae5d869b34e36bbbbc618dad92f6e"/>
      <Part Type="punktas" Nr="34" Abbr="34 p." DocPartId="0faa6f6ff66d437b8988e92bf407a336" PartId="1d32a196236745deae13e0122795bafa"/>
      <Part Type="punktas" Nr="35" Abbr="35 p." DocPartId="4fcb50ebca6442eeaa653f4a544320f3" PartId="54b33430b1854237b871a47e36e7044c"/>
    </Part>
    <Part Type="pabaiga" DocPartId="d4ea8c8b7a494e3996d53f02e7427949" PartId="0c42420a44084d9ebc85608032493499"/>
  </Part>
</Parts>
</file>

<file path=customXml/itemProps1.xml><?xml version="1.0" encoding="utf-8"?>
<ds:datastoreItem xmlns:ds="http://schemas.openxmlformats.org/officeDocument/2006/customXml" ds:itemID="{629094C6-E959-430E-829A-9D1C1CE653A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LibreOffice/5.0.4.2$Windows_X86_64 LibreOffice_project/2b9802c1994aa0b7dc6079e128979269cf95bc78</Application>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2015-07-30T19:02:00Z</dcterms:created>
  <dc:language>lt-LT</dc:language>
  <dcterms:modified xsi:type="dcterms:W3CDTF">2017-03-27T09:56:02Z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